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楷体" w:hAnsi="楷体" w:eastAsia="楷体" w:cs="楷体"/>
          <w:b/>
          <w:bCs w:val="0"/>
          <w:color w:val="000000"/>
          <w:kern w:val="0"/>
          <w:sz w:val="44"/>
          <w:szCs w:val="44"/>
          <w:lang w:bidi="ar"/>
        </w:rPr>
      </w:pPr>
      <w:r>
        <w:rPr>
          <w:rFonts w:hint="eastAsia" w:ascii="楷体" w:hAnsi="楷体" w:eastAsia="楷体" w:cs="楷体"/>
          <w:b/>
          <w:bCs w:val="0"/>
          <w:color w:val="000000"/>
          <w:kern w:val="0"/>
          <w:sz w:val="44"/>
          <w:szCs w:val="44"/>
          <w:lang w:bidi="ar"/>
        </w:rPr>
        <w:t>业务操作指引</w:t>
      </w:r>
    </w:p>
    <w:p>
      <w:pPr>
        <w:jc w:val="center"/>
        <w:rPr>
          <w:rFonts w:hint="eastAsia" w:ascii="楷体" w:hAnsi="楷体" w:eastAsia="楷体" w:cs="楷体"/>
          <w:b/>
          <w:bCs w:val="0"/>
          <w:color w:val="000000"/>
          <w:kern w:val="0"/>
          <w:sz w:val="44"/>
          <w:szCs w:val="44"/>
          <w:lang w:bidi="ar"/>
        </w:rPr>
      </w:pPr>
      <w:r>
        <w:rPr>
          <w:rFonts w:ascii="楷体" w:hAnsi="楷体" w:eastAsia="楷体" w:cs="楷体"/>
          <w:b/>
          <w:bCs w:val="0"/>
          <w:color w:val="000000"/>
          <w:kern w:val="0"/>
          <w:sz w:val="44"/>
          <w:szCs w:val="44"/>
          <w:lang w:bidi="ar"/>
        </w:rPr>
        <w:t>2</w:t>
      </w:r>
      <w:r>
        <w:rPr>
          <w:rFonts w:hint="eastAsia" w:ascii="楷体" w:hAnsi="楷体" w:eastAsia="楷体" w:cs="楷体"/>
          <w:b/>
          <w:bCs w:val="0"/>
          <w:color w:val="000000"/>
          <w:kern w:val="0"/>
          <w:sz w:val="44"/>
          <w:szCs w:val="44"/>
          <w:lang w:bidi="ar"/>
        </w:rPr>
        <w:t>0</w:t>
      </w:r>
      <w:r>
        <w:rPr>
          <w:rFonts w:ascii="楷体" w:hAnsi="楷体" w:eastAsia="楷体" w:cs="楷体"/>
          <w:b/>
          <w:bCs w:val="0"/>
          <w:color w:val="000000"/>
          <w:kern w:val="0"/>
          <w:sz w:val="44"/>
          <w:szCs w:val="44"/>
          <w:lang w:bidi="ar"/>
        </w:rPr>
        <w:t>1</w:t>
      </w:r>
      <w:r>
        <w:rPr>
          <w:rFonts w:hint="eastAsia" w:ascii="楷体" w:hAnsi="楷体" w:eastAsia="楷体" w:cs="楷体"/>
          <w:b/>
          <w:bCs w:val="0"/>
          <w:color w:val="000000"/>
          <w:kern w:val="0"/>
          <w:sz w:val="44"/>
          <w:szCs w:val="44"/>
          <w:lang w:bidi="ar"/>
        </w:rPr>
        <w:t>0</w:t>
      </w:r>
      <w:r>
        <w:rPr>
          <w:rFonts w:ascii="楷体" w:hAnsi="楷体" w:eastAsia="楷体" w:cs="楷体"/>
          <w:b/>
          <w:bCs w:val="0"/>
          <w:color w:val="000000"/>
          <w:kern w:val="0"/>
          <w:sz w:val="44"/>
          <w:szCs w:val="44"/>
          <w:lang w:bidi="ar"/>
        </w:rPr>
        <w:t xml:space="preserve">9 </w:t>
      </w:r>
      <w:r>
        <w:rPr>
          <w:rFonts w:hint="eastAsia" w:ascii="楷体" w:hAnsi="楷体" w:eastAsia="楷体" w:cs="楷体"/>
          <w:b/>
          <w:bCs w:val="0"/>
          <w:color w:val="000000"/>
          <w:kern w:val="0"/>
          <w:sz w:val="44"/>
          <w:szCs w:val="44"/>
          <w:lang w:bidi="ar"/>
        </w:rPr>
        <w:t>其他代扣代缴、代收代缴申报</w:t>
      </w:r>
      <w:bookmarkStart w:id="0" w:name="_Toc21919"/>
      <w:bookmarkStart w:id="1" w:name="_Toc21020"/>
    </w:p>
    <w:p>
      <w:pPr>
        <w:jc w:val="both"/>
        <w:rPr>
          <w:rFonts w:hint="eastAsia" w:ascii="黑体" w:hAnsi="黑体" w:eastAsia="黑体" w:cs="黑体"/>
          <w:sz w:val="32"/>
          <w:szCs w:val="32"/>
        </w:rPr>
      </w:pPr>
      <w:r>
        <w:rPr>
          <w:rFonts w:hint="eastAsia" w:ascii="黑体" w:hAnsi="黑体" w:eastAsia="黑体" w:cs="黑体"/>
          <w:b/>
          <w:bCs w:val="0"/>
          <w:color w:val="000000"/>
          <w:kern w:val="0"/>
          <w:sz w:val="32"/>
          <w:szCs w:val="32"/>
          <w:lang w:val="en-US" w:eastAsia="zh-CN" w:bidi="ar"/>
        </w:rPr>
        <w:t>一、</w:t>
      </w:r>
      <w:r>
        <w:rPr>
          <w:rFonts w:hint="eastAsia" w:ascii="黑体" w:hAnsi="黑体" w:eastAsia="黑体" w:cs="黑体"/>
          <w:sz w:val="32"/>
          <w:szCs w:val="32"/>
        </w:rPr>
        <w:t>业务概述</w:t>
      </w:r>
      <w:bookmarkEnd w:id="0"/>
      <w:bookmarkEnd w:id="1"/>
      <w:r>
        <w:rPr>
          <w:rFonts w:hint="eastAsia" w:ascii="黑体" w:hAnsi="黑体" w:eastAsia="黑体" w:cs="黑体"/>
          <w:sz w:val="32"/>
          <w:szCs w:val="32"/>
        </w:rPr>
        <w:t xml:space="preserve"> </w:t>
      </w:r>
    </w:p>
    <w:p>
      <w:pPr>
        <w:topLinePunct/>
        <w:spacing w:line="360" w:lineRule="auto"/>
        <w:ind w:firstLine="640" w:firstLineChars="200"/>
        <w:rPr>
          <w:rFonts w:hint="eastAsia" w:ascii="华文仿宋" w:hAnsi="华文仿宋" w:eastAsia="华文仿宋" w:cs="华文仿宋"/>
          <w:sz w:val="32"/>
          <w:szCs w:val="32"/>
        </w:rPr>
      </w:pPr>
      <w:r>
        <w:rPr>
          <w:rFonts w:hint="eastAsia" w:ascii="华文仿宋" w:hAnsi="华文仿宋" w:eastAsia="华文仿宋" w:cs="华文仿宋"/>
          <w:sz w:val="32"/>
          <w:szCs w:val="32"/>
        </w:rPr>
        <w:t>扣缴义务人履行除扣缴企业所得税报告、扣缴个人所得税申报、特定行业个人所得税年度申报、限售股转让所得扣缴个人所得税申报、代扣代缴证券交易印花税申报、扣缴储蓄存款利息所得个人所得税申报、代收代缴车船税申报和代扣代缴文化事业建设费申报之外的代扣代缴、代收代缴税款报告义务，填写《代扣代缴、代收代缴税款报告表》及《代扣代缴、代收代缴税款明细报告表》，进行扣缴申报的业务。</w:t>
      </w:r>
    </w:p>
    <w:p>
      <w:pPr>
        <w:pStyle w:val="3"/>
        <w:numPr>
          <w:numId w:val="0"/>
        </w:numPr>
        <w:ind w:left="630" w:leftChars="0"/>
        <w:outlineLvl w:val="0"/>
        <w:rPr>
          <w:rFonts w:hint="eastAsia" w:ascii="黑体" w:hAnsi="黑体" w:eastAsia="黑体" w:cs="黑体"/>
          <w:b/>
          <w:sz w:val="32"/>
          <w:szCs w:val="32"/>
        </w:rPr>
      </w:pPr>
      <w:r>
        <w:rPr>
          <w:rFonts w:hint="eastAsia" w:ascii="黑体" w:hAnsi="黑体" w:cs="黑体"/>
          <w:b/>
          <w:sz w:val="32"/>
          <w:szCs w:val="32"/>
          <w:lang w:val="en-US" w:eastAsia="zh-CN"/>
        </w:rPr>
        <w:t>二、</w:t>
      </w:r>
      <w:r>
        <w:rPr>
          <w:rFonts w:hint="eastAsia" w:ascii="黑体" w:hAnsi="黑体" w:eastAsia="黑体" w:cs="黑体"/>
          <w:b/>
          <w:sz w:val="32"/>
          <w:szCs w:val="32"/>
        </w:rPr>
        <w:t>办理流程</w:t>
      </w:r>
    </w:p>
    <w:p>
      <w:pPr>
        <w:topLinePunct/>
        <w:spacing w:line="360" w:lineRule="auto"/>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即时办结。</w:t>
      </w:r>
    </w:p>
    <w:p>
      <w:pPr>
        <w:pStyle w:val="3"/>
        <w:numPr>
          <w:numId w:val="0"/>
        </w:numPr>
        <w:ind w:left="630" w:leftChars="0"/>
        <w:outlineLvl w:val="0"/>
        <w:rPr>
          <w:rFonts w:hint="eastAsia" w:ascii="黑体" w:hAnsi="黑体" w:eastAsia="黑体" w:cs="黑体"/>
          <w:b/>
          <w:sz w:val="32"/>
          <w:szCs w:val="32"/>
        </w:rPr>
      </w:pPr>
      <w:r>
        <w:rPr>
          <w:rFonts w:hint="eastAsia" w:ascii="黑体" w:hAnsi="黑体" w:cs="黑体"/>
          <w:b/>
          <w:sz w:val="32"/>
          <w:szCs w:val="32"/>
          <w:lang w:val="en-US" w:eastAsia="zh-CN"/>
        </w:rPr>
        <w:t>三、</w:t>
      </w:r>
      <w:r>
        <w:rPr>
          <w:rFonts w:hint="eastAsia" w:ascii="黑体" w:hAnsi="黑体" w:eastAsia="黑体" w:cs="黑体"/>
          <w:b/>
          <w:sz w:val="32"/>
          <w:szCs w:val="32"/>
        </w:rPr>
        <w:t>关联场景</w:t>
      </w:r>
    </w:p>
    <w:tbl>
      <w:tblPr>
        <w:tblStyle w:val="5"/>
        <w:tblW w:w="10379"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1131"/>
        <w:gridCol w:w="1400"/>
        <w:gridCol w:w="1577"/>
        <w:gridCol w:w="1577"/>
        <w:gridCol w:w="469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1131" w:type="dxa"/>
            <w:shd w:val="clear" w:color="auto" w:fill="D7D7D7"/>
            <w:noWrap w:val="0"/>
            <w:vAlign w:val="center"/>
          </w:tcPr>
          <w:p>
            <w:pPr>
              <w:rPr>
                <w:rFonts w:hint="eastAsia" w:ascii="宋体" w:hAnsi="宋体" w:eastAsia="宋体" w:cs="宋体"/>
                <w:b/>
                <w:bCs/>
                <w:sz w:val="21"/>
                <w:szCs w:val="21"/>
              </w:rPr>
            </w:pPr>
            <w:r>
              <w:rPr>
                <w:rFonts w:hint="eastAsia" w:ascii="宋体" w:hAnsi="宋体" w:eastAsia="宋体" w:cs="宋体"/>
                <w:b/>
                <w:bCs/>
                <w:sz w:val="21"/>
                <w:szCs w:val="21"/>
              </w:rPr>
              <w:t>场景编号</w:t>
            </w:r>
          </w:p>
        </w:tc>
        <w:tc>
          <w:tcPr>
            <w:tcW w:w="1400" w:type="dxa"/>
            <w:shd w:val="clear" w:color="auto" w:fill="D7D7D7"/>
            <w:noWrap w:val="0"/>
            <w:vAlign w:val="center"/>
          </w:tcPr>
          <w:p>
            <w:pPr>
              <w:rPr>
                <w:rFonts w:hint="eastAsia" w:ascii="宋体" w:hAnsi="宋体" w:eastAsia="宋体" w:cs="宋体"/>
                <w:b/>
                <w:bCs/>
                <w:sz w:val="21"/>
                <w:szCs w:val="21"/>
              </w:rPr>
            </w:pPr>
            <w:r>
              <w:rPr>
                <w:rFonts w:hint="eastAsia" w:ascii="宋体" w:hAnsi="宋体" w:eastAsia="宋体" w:cs="宋体"/>
                <w:b/>
                <w:bCs/>
                <w:sz w:val="21"/>
                <w:szCs w:val="21"/>
              </w:rPr>
              <w:t>场景顺序</w:t>
            </w:r>
          </w:p>
        </w:tc>
        <w:tc>
          <w:tcPr>
            <w:tcW w:w="1577" w:type="dxa"/>
            <w:shd w:val="clear" w:color="auto" w:fill="D7D7D7"/>
            <w:noWrap w:val="0"/>
            <w:vAlign w:val="center"/>
          </w:tcPr>
          <w:p>
            <w:pP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是否强制关联</w:t>
            </w:r>
          </w:p>
        </w:tc>
        <w:tc>
          <w:tcPr>
            <w:tcW w:w="1577" w:type="dxa"/>
            <w:shd w:val="clear" w:color="auto" w:fill="D7D7D7"/>
            <w:noWrap w:val="0"/>
            <w:vAlign w:val="center"/>
          </w:tcPr>
          <w:p>
            <w:pPr>
              <w:rPr>
                <w:rFonts w:hint="eastAsia" w:ascii="宋体" w:hAnsi="宋体" w:eastAsia="宋体" w:cs="宋体"/>
                <w:b/>
                <w:bCs/>
                <w:sz w:val="21"/>
                <w:szCs w:val="21"/>
              </w:rPr>
            </w:pPr>
            <w:r>
              <w:rPr>
                <w:rFonts w:hint="eastAsia" w:ascii="宋体" w:hAnsi="宋体" w:eastAsia="宋体" w:cs="宋体"/>
                <w:b/>
                <w:bCs/>
                <w:sz w:val="21"/>
                <w:szCs w:val="21"/>
              </w:rPr>
              <w:t>场景名称</w:t>
            </w:r>
          </w:p>
        </w:tc>
        <w:tc>
          <w:tcPr>
            <w:tcW w:w="4694" w:type="dxa"/>
            <w:shd w:val="clear" w:color="auto" w:fill="D7D7D7"/>
            <w:noWrap w:val="0"/>
            <w:vAlign w:val="center"/>
          </w:tcPr>
          <w:p>
            <w:pPr>
              <w:rPr>
                <w:rFonts w:hint="eastAsia" w:ascii="宋体" w:hAnsi="宋体" w:eastAsia="宋体" w:cs="宋体"/>
                <w:b/>
                <w:bCs/>
                <w:sz w:val="21"/>
                <w:szCs w:val="21"/>
              </w:rPr>
            </w:pPr>
            <w:r>
              <w:rPr>
                <w:rFonts w:hint="eastAsia" w:ascii="宋体" w:hAnsi="宋体" w:eastAsia="宋体" w:cs="宋体"/>
                <w:b/>
                <w:bCs/>
                <w:sz w:val="21"/>
                <w:szCs w:val="21"/>
              </w:rPr>
              <w:t>关联关系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1131" w:type="dxa"/>
            <w:noWrap w:val="0"/>
            <w:vAlign w:val="center"/>
          </w:tcPr>
          <w:p>
            <w:pPr>
              <w:rPr>
                <w:rFonts w:hint="eastAsia" w:ascii="宋体" w:hAnsi="宋体" w:eastAsia="宋体" w:cs="宋体"/>
                <w:sz w:val="21"/>
                <w:szCs w:val="21"/>
              </w:rPr>
            </w:pPr>
            <w:r>
              <w:rPr>
                <w:rFonts w:hint="eastAsia" w:ascii="宋体" w:hAnsi="宋体" w:eastAsia="宋体" w:cs="宋体"/>
                <w:sz w:val="21"/>
                <w:szCs w:val="21"/>
              </w:rPr>
              <w:t>1</w:t>
            </w:r>
          </w:p>
        </w:tc>
        <w:tc>
          <w:tcPr>
            <w:tcW w:w="1400" w:type="dxa"/>
            <w:noWrap w:val="0"/>
            <w:vAlign w:val="center"/>
          </w:tcPr>
          <w:p>
            <w:pPr>
              <w:rPr>
                <w:rFonts w:hint="eastAsia" w:ascii="宋体" w:hAnsi="宋体" w:eastAsia="宋体" w:cs="宋体"/>
                <w:sz w:val="21"/>
                <w:szCs w:val="21"/>
              </w:rPr>
            </w:pPr>
            <w:r>
              <w:rPr>
                <w:rFonts w:hint="eastAsia" w:ascii="宋体" w:hAnsi="宋体" w:eastAsia="宋体" w:cs="宋体"/>
                <w:sz w:val="21"/>
                <w:szCs w:val="21"/>
              </w:rPr>
              <w:t>前序场景</w:t>
            </w:r>
          </w:p>
        </w:tc>
        <w:tc>
          <w:tcPr>
            <w:tcW w:w="1577" w:type="dxa"/>
            <w:noWrap w:val="0"/>
            <w:vAlign w:val="center"/>
          </w:tcPr>
          <w:p>
            <w:pP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强制关联</w:t>
            </w:r>
          </w:p>
        </w:tc>
        <w:tc>
          <w:tcPr>
            <w:tcW w:w="1577" w:type="dxa"/>
            <w:noWrap w:val="0"/>
            <w:vAlign w:val="center"/>
          </w:tcPr>
          <w:p>
            <w:pPr>
              <w:rPr>
                <w:rFonts w:hint="eastAsia" w:ascii="宋体" w:hAnsi="宋体" w:eastAsia="宋体" w:cs="宋体"/>
                <w:sz w:val="21"/>
                <w:szCs w:val="21"/>
              </w:rPr>
            </w:pPr>
            <w:r>
              <w:rPr>
                <w:rFonts w:hint="eastAsia" w:ascii="宋体" w:hAnsi="宋体" w:eastAsia="宋体" w:cs="宋体"/>
                <w:sz w:val="21"/>
                <w:szCs w:val="21"/>
              </w:rPr>
              <w:t>涉税市场主体身份信息报告</w:t>
            </w:r>
          </w:p>
        </w:tc>
        <w:tc>
          <w:tcPr>
            <w:tcW w:w="4694" w:type="dxa"/>
            <w:noWrap w:val="0"/>
            <w:vAlign w:val="center"/>
          </w:tcPr>
          <w:p>
            <w:pPr>
              <w:rPr>
                <w:rFonts w:hint="eastAsia" w:ascii="宋体" w:hAnsi="宋体" w:eastAsia="宋体" w:cs="宋体"/>
                <w:sz w:val="21"/>
                <w:szCs w:val="21"/>
              </w:rPr>
            </w:pPr>
            <w:r>
              <w:rPr>
                <w:rFonts w:hint="eastAsia" w:ascii="宋体" w:hAnsi="宋体" w:eastAsia="宋体" w:cs="宋体"/>
                <w:sz w:val="21"/>
                <w:szCs w:val="21"/>
              </w:rPr>
              <w:t>纳税人已做扣缴登记。</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1131" w:type="dxa"/>
            <w:noWrap w:val="0"/>
            <w:vAlign w:val="center"/>
          </w:tcPr>
          <w:p>
            <w:pPr>
              <w:rPr>
                <w:rFonts w:hint="eastAsia" w:ascii="宋体" w:hAnsi="宋体" w:eastAsia="宋体" w:cs="宋体"/>
                <w:sz w:val="21"/>
                <w:szCs w:val="21"/>
              </w:rPr>
            </w:pPr>
            <w:r>
              <w:rPr>
                <w:rFonts w:hint="eastAsia" w:ascii="宋体" w:hAnsi="宋体" w:eastAsia="宋体" w:cs="宋体"/>
                <w:sz w:val="21"/>
                <w:szCs w:val="21"/>
              </w:rPr>
              <w:t>2</w:t>
            </w:r>
          </w:p>
        </w:tc>
        <w:tc>
          <w:tcPr>
            <w:tcW w:w="1400" w:type="dxa"/>
            <w:noWrap w:val="0"/>
            <w:vAlign w:val="center"/>
          </w:tcPr>
          <w:p>
            <w:pPr>
              <w:rPr>
                <w:rFonts w:hint="eastAsia" w:ascii="宋体" w:hAnsi="宋体" w:eastAsia="宋体" w:cs="宋体"/>
                <w:sz w:val="21"/>
                <w:szCs w:val="21"/>
                <w:lang w:eastAsia="zh-Hans"/>
              </w:rPr>
            </w:pPr>
            <w:r>
              <w:rPr>
                <w:rFonts w:hint="eastAsia" w:ascii="宋体" w:hAnsi="宋体" w:eastAsia="宋体" w:cs="宋体"/>
                <w:sz w:val="21"/>
                <w:szCs w:val="21"/>
              </w:rPr>
              <w:t>后续场景</w:t>
            </w:r>
          </w:p>
        </w:tc>
        <w:tc>
          <w:tcPr>
            <w:tcW w:w="1577" w:type="dxa"/>
            <w:noWrap w:val="0"/>
            <w:vAlign w:val="center"/>
          </w:tcPr>
          <w:p>
            <w:pPr>
              <w:rPr>
                <w:rFonts w:hint="eastAsia" w:ascii="宋体" w:hAnsi="宋体" w:eastAsia="宋体" w:cs="宋体"/>
                <w:sz w:val="21"/>
                <w:szCs w:val="21"/>
              </w:rPr>
            </w:pPr>
            <w:r>
              <w:rPr>
                <w:rFonts w:hint="eastAsia" w:ascii="宋体" w:hAnsi="宋体" w:eastAsia="宋体" w:cs="宋体"/>
                <w:sz w:val="21"/>
                <w:szCs w:val="21"/>
                <w:lang w:val="en-US" w:eastAsia="zh-CN"/>
              </w:rPr>
              <w:t>非强制关联</w:t>
            </w:r>
          </w:p>
        </w:tc>
        <w:tc>
          <w:tcPr>
            <w:tcW w:w="1577" w:type="dxa"/>
            <w:noWrap w:val="0"/>
            <w:vAlign w:val="center"/>
          </w:tcPr>
          <w:p>
            <w:pPr>
              <w:rPr>
                <w:rFonts w:hint="eastAsia" w:ascii="宋体" w:hAnsi="宋体" w:eastAsia="宋体" w:cs="宋体"/>
                <w:sz w:val="21"/>
                <w:szCs w:val="21"/>
              </w:rPr>
            </w:pPr>
            <w:r>
              <w:rPr>
                <w:rFonts w:hint="eastAsia" w:ascii="宋体" w:hAnsi="宋体" w:eastAsia="宋体" w:cs="宋体"/>
                <w:sz w:val="21"/>
                <w:szCs w:val="21"/>
              </w:rPr>
              <w:t>缴款开票</w:t>
            </w:r>
          </w:p>
        </w:tc>
        <w:tc>
          <w:tcPr>
            <w:tcW w:w="4694" w:type="dxa"/>
            <w:noWrap w:val="0"/>
            <w:vAlign w:val="center"/>
          </w:tcPr>
          <w:p>
            <w:pPr>
              <w:rPr>
                <w:rFonts w:hint="eastAsia" w:ascii="宋体" w:hAnsi="宋体" w:eastAsia="宋体" w:cs="宋体"/>
                <w:sz w:val="21"/>
                <w:szCs w:val="21"/>
              </w:rPr>
            </w:pPr>
            <w:r>
              <w:rPr>
                <w:rFonts w:hint="eastAsia" w:ascii="宋体" w:hAnsi="宋体" w:eastAsia="宋体" w:cs="宋体"/>
                <w:sz w:val="21"/>
                <w:szCs w:val="21"/>
              </w:rPr>
              <w:t>申报完成后，系统自动生成缴款信息，</w:t>
            </w:r>
            <w:r>
              <w:rPr>
                <w:rFonts w:hint="eastAsia" w:ascii="宋体" w:hAnsi="宋体" w:eastAsia="宋体" w:cs="宋体"/>
                <w:sz w:val="21"/>
                <w:szCs w:val="21"/>
                <w:lang w:eastAsia="zh-Hans"/>
              </w:rPr>
              <w:t>则可根据纳税人确认自动跳转自缴款开票菜单。</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1131" w:type="dxa"/>
            <w:noWrap w:val="0"/>
            <w:vAlign w:val="center"/>
          </w:tcPr>
          <w:p>
            <w:pPr>
              <w:rPr>
                <w:rFonts w:hint="eastAsia" w:ascii="宋体" w:hAnsi="宋体" w:eastAsia="宋体" w:cs="宋体"/>
                <w:sz w:val="21"/>
                <w:szCs w:val="21"/>
              </w:rPr>
            </w:pPr>
            <w:r>
              <w:rPr>
                <w:rFonts w:hint="eastAsia" w:ascii="宋体" w:hAnsi="宋体" w:eastAsia="宋体" w:cs="宋体"/>
                <w:sz w:val="21"/>
                <w:szCs w:val="21"/>
              </w:rPr>
              <w:t>3</w:t>
            </w:r>
          </w:p>
        </w:tc>
        <w:tc>
          <w:tcPr>
            <w:tcW w:w="1400" w:type="dxa"/>
            <w:noWrap w:val="0"/>
            <w:vAlign w:val="center"/>
          </w:tcPr>
          <w:p>
            <w:pPr>
              <w:rPr>
                <w:rFonts w:hint="eastAsia" w:ascii="宋体" w:hAnsi="宋体" w:eastAsia="宋体" w:cs="宋体"/>
                <w:sz w:val="21"/>
                <w:szCs w:val="21"/>
                <w:lang w:eastAsia="zh-Hans"/>
              </w:rPr>
            </w:pPr>
            <w:r>
              <w:rPr>
                <w:rFonts w:hint="eastAsia" w:ascii="宋体" w:hAnsi="宋体" w:eastAsia="宋体" w:cs="宋体"/>
                <w:sz w:val="21"/>
                <w:szCs w:val="21"/>
              </w:rPr>
              <w:t>后续场景</w:t>
            </w:r>
          </w:p>
        </w:tc>
        <w:tc>
          <w:tcPr>
            <w:tcW w:w="1577" w:type="dxa"/>
            <w:noWrap w:val="0"/>
            <w:vAlign w:val="center"/>
          </w:tcPr>
          <w:p>
            <w:pPr>
              <w:rPr>
                <w:rFonts w:hint="eastAsia" w:ascii="宋体" w:hAnsi="宋体" w:eastAsia="宋体" w:cs="宋体"/>
                <w:sz w:val="21"/>
                <w:szCs w:val="21"/>
              </w:rPr>
            </w:pPr>
            <w:r>
              <w:rPr>
                <w:rFonts w:hint="eastAsia" w:ascii="宋体" w:hAnsi="宋体" w:eastAsia="宋体" w:cs="宋体"/>
                <w:sz w:val="21"/>
                <w:szCs w:val="21"/>
                <w:lang w:val="en-US" w:eastAsia="zh-CN"/>
              </w:rPr>
              <w:t>非强制关联</w:t>
            </w:r>
          </w:p>
        </w:tc>
        <w:tc>
          <w:tcPr>
            <w:tcW w:w="1577" w:type="dxa"/>
            <w:noWrap w:val="0"/>
            <w:vAlign w:val="center"/>
          </w:tcPr>
          <w:p>
            <w:pPr>
              <w:rPr>
                <w:rFonts w:hint="eastAsia" w:ascii="宋体" w:hAnsi="宋体" w:eastAsia="宋体" w:cs="宋体"/>
                <w:sz w:val="21"/>
                <w:szCs w:val="21"/>
              </w:rPr>
            </w:pPr>
            <w:r>
              <w:rPr>
                <w:rFonts w:hint="eastAsia" w:ascii="宋体" w:hAnsi="宋体" w:eastAsia="宋体" w:cs="宋体"/>
                <w:sz w:val="21"/>
                <w:szCs w:val="21"/>
              </w:rPr>
              <w:t>开具完税证明</w:t>
            </w:r>
          </w:p>
        </w:tc>
        <w:tc>
          <w:tcPr>
            <w:tcW w:w="4694" w:type="dxa"/>
            <w:noWrap w:val="0"/>
            <w:vAlign w:val="center"/>
          </w:tcPr>
          <w:p>
            <w:pPr>
              <w:rPr>
                <w:rFonts w:hint="eastAsia" w:ascii="宋体" w:hAnsi="宋体" w:eastAsia="宋体" w:cs="宋体"/>
                <w:sz w:val="21"/>
                <w:szCs w:val="21"/>
              </w:rPr>
            </w:pPr>
            <w:r>
              <w:rPr>
                <w:rFonts w:hint="eastAsia" w:ascii="宋体" w:hAnsi="宋体" w:eastAsia="宋体" w:cs="宋体"/>
                <w:sz w:val="21"/>
                <w:szCs w:val="21"/>
              </w:rPr>
              <w:t>扣缴义务人代扣代收税款后，已经向纳税人开具税法规定或国家税务总局认可的记载完税情况的其他凭证，纳税人需要换开正式完税凭证的</w:t>
            </w:r>
          </w:p>
        </w:tc>
      </w:tr>
    </w:tbl>
    <w:p>
      <w:pPr>
        <w:pStyle w:val="3"/>
        <w:numPr>
          <w:numId w:val="0"/>
        </w:numPr>
        <w:ind w:firstLine="643" w:firstLineChars="200"/>
        <w:outlineLvl w:val="0"/>
        <w:rPr>
          <w:rFonts w:hint="eastAsia" w:ascii="黑体" w:hAnsi="黑体" w:eastAsia="黑体" w:cs="黑体"/>
          <w:b/>
          <w:sz w:val="32"/>
          <w:szCs w:val="32"/>
        </w:rPr>
      </w:pPr>
      <w:r>
        <w:rPr>
          <w:rFonts w:hint="eastAsia" w:ascii="黑体" w:hAnsi="黑体" w:cs="黑体"/>
          <w:b/>
          <w:sz w:val="32"/>
          <w:szCs w:val="32"/>
          <w:lang w:val="en-US" w:eastAsia="zh-CN"/>
        </w:rPr>
        <w:t>四、</w:t>
      </w:r>
      <w:r>
        <w:rPr>
          <w:rFonts w:hint="eastAsia" w:ascii="黑体" w:hAnsi="黑体" w:eastAsia="黑体" w:cs="黑体"/>
          <w:b/>
          <w:sz w:val="32"/>
          <w:szCs w:val="32"/>
        </w:rPr>
        <w:t>功能路径</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华文仿宋" w:hAnsi="华文仿宋" w:eastAsia="华文仿宋" w:cs="华文仿宋"/>
          <w:bCs/>
          <w:sz w:val="32"/>
          <w:szCs w:val="32"/>
          <w:shd w:val="clear" w:color="auto" w:fill="FFFFFF"/>
        </w:rPr>
      </w:pPr>
      <w:r>
        <w:rPr>
          <w:rFonts w:hint="eastAsia" w:ascii="华文仿宋" w:hAnsi="华文仿宋" w:eastAsia="华文仿宋" w:cs="华文仿宋"/>
          <w:bCs/>
          <w:sz w:val="32"/>
          <w:szCs w:val="32"/>
        </w:rPr>
        <w:t>1.我要办税-税费申报及缴纳-</w:t>
      </w:r>
      <w:r>
        <w:rPr>
          <w:rFonts w:hint="eastAsia" w:ascii="华文仿宋" w:hAnsi="华文仿宋" w:eastAsia="华文仿宋" w:cs="华文仿宋"/>
          <w:bCs/>
          <w:sz w:val="32"/>
          <w:szCs w:val="32"/>
          <w:shd w:val="clear" w:color="auto" w:fill="FFFFFF"/>
        </w:rPr>
        <w:t>其他代扣代缴、代收代缴申报</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华文仿宋" w:hAnsi="华文仿宋" w:eastAsia="华文仿宋" w:cs="华文仿宋"/>
          <w:bCs/>
          <w:sz w:val="32"/>
          <w:szCs w:val="32"/>
          <w:shd w:val="clear" w:color="auto" w:fill="FFFFFF"/>
        </w:rPr>
      </w:pPr>
      <w:r>
        <w:rPr>
          <w:rFonts w:hint="eastAsia" w:ascii="华文仿宋" w:hAnsi="华文仿宋" w:eastAsia="华文仿宋" w:cs="华文仿宋"/>
          <w:bCs/>
          <w:sz w:val="32"/>
          <w:szCs w:val="32"/>
          <w:shd w:val="clear" w:color="auto" w:fill="FFFFFF"/>
        </w:rPr>
        <w:t>2.本期应申报提醒进入办税功能。</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华文仿宋" w:hAnsi="华文仿宋" w:eastAsia="华文仿宋" w:cs="华文仿宋"/>
          <w:bCs/>
          <w:sz w:val="32"/>
          <w:szCs w:val="32"/>
          <w:shd w:val="clear" w:color="auto" w:fill="FFFFFF"/>
        </w:rPr>
      </w:pPr>
      <w:r>
        <w:rPr>
          <w:rFonts w:ascii="华文仿宋" w:hAnsi="华文仿宋" w:eastAsia="华文仿宋" w:cs="华文仿宋"/>
          <w:bCs/>
          <w:sz w:val="32"/>
          <w:szCs w:val="32"/>
          <w:shd w:val="clear" w:color="auto" w:fill="FFFFFF"/>
        </w:rPr>
        <w:t>3</w:t>
      </w:r>
      <w:r>
        <w:rPr>
          <w:rFonts w:hint="eastAsia" w:ascii="华文仿宋" w:hAnsi="华文仿宋" w:eastAsia="华文仿宋" w:cs="华文仿宋"/>
          <w:bCs/>
          <w:sz w:val="32"/>
          <w:szCs w:val="32"/>
          <w:shd w:val="clear" w:color="auto" w:fill="FFFFFF"/>
        </w:rPr>
        <w:t>.通过首页搜索栏输入关键字查找出的“其他代扣代缴、代收代缴申报”进入办税功能。</w:t>
      </w:r>
    </w:p>
    <w:p>
      <w:pPr>
        <w:pStyle w:val="3"/>
        <w:numPr>
          <w:numId w:val="0"/>
        </w:numPr>
        <w:ind w:left="630" w:leftChars="0"/>
        <w:outlineLvl w:val="0"/>
        <w:rPr>
          <w:rFonts w:hint="eastAsia" w:ascii="黑体" w:hAnsi="黑体" w:eastAsia="黑体" w:cs="黑体"/>
          <w:b/>
          <w:sz w:val="32"/>
          <w:szCs w:val="32"/>
          <w:lang w:eastAsia="zh-Hans"/>
        </w:rPr>
      </w:pPr>
      <w:r>
        <w:rPr>
          <w:rFonts w:hint="eastAsia" w:ascii="黑体" w:hAnsi="黑体" w:cs="黑体"/>
          <w:b/>
          <w:sz w:val="32"/>
          <w:szCs w:val="32"/>
          <w:lang w:val="en-US" w:eastAsia="zh-CN"/>
        </w:rPr>
        <w:t>五、</w:t>
      </w:r>
      <w:r>
        <w:rPr>
          <w:rFonts w:hint="eastAsia" w:ascii="黑体" w:hAnsi="黑体" w:eastAsia="黑体" w:cs="黑体"/>
          <w:b/>
          <w:sz w:val="32"/>
          <w:szCs w:val="32"/>
          <w:lang w:eastAsia="zh-Hans"/>
        </w:rPr>
        <w:t>操作步骤</w:t>
      </w: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640" w:firstLineChars="200"/>
        <w:textAlignment w:val="auto"/>
        <w:rPr>
          <w:rFonts w:hint="eastAsia" w:ascii="华文仿宋" w:hAnsi="华文仿宋" w:eastAsia="华文仿宋" w:cs="华文仿宋"/>
          <w:bCs/>
          <w:sz w:val="32"/>
          <w:szCs w:val="32"/>
          <w:shd w:val="clear" w:color="auto" w:fill="FFFFFF"/>
        </w:rPr>
      </w:pPr>
      <w:r>
        <w:rPr>
          <w:rFonts w:hint="eastAsia" w:ascii="华文仿宋" w:hAnsi="华文仿宋" w:eastAsia="华文仿宋" w:cs="华文仿宋"/>
          <w:bCs/>
          <w:sz w:val="32"/>
          <w:szCs w:val="32"/>
          <w:shd w:val="clear" w:color="auto" w:fill="FFFFFF"/>
        </w:rPr>
        <w:t>登录新电子税局后，点击【我要办税】-【税费申报及缴纳】-</w:t>
      </w:r>
      <w:r>
        <w:rPr>
          <w:rFonts w:hint="eastAsia" w:ascii="华文仿宋" w:hAnsi="华文仿宋" w:eastAsia="华文仿宋" w:cs="华文仿宋"/>
          <w:bCs/>
          <w:sz w:val="32"/>
          <w:szCs w:val="32"/>
          <w:shd w:val="clear" w:color="auto" w:fill="FFFFFF"/>
          <w:lang w:eastAsia="zh-CN"/>
        </w:rPr>
        <w:t>【</w:t>
      </w:r>
      <w:r>
        <w:rPr>
          <w:rFonts w:hint="eastAsia" w:ascii="华文仿宋" w:hAnsi="华文仿宋" w:eastAsia="华文仿宋" w:cs="华文仿宋"/>
          <w:bCs/>
          <w:sz w:val="32"/>
          <w:szCs w:val="32"/>
          <w:shd w:val="clear" w:color="auto" w:fill="FFFFFF"/>
        </w:rPr>
        <w:t>代扣代缴、代收代缴申报</w:t>
      </w:r>
      <w:r>
        <w:rPr>
          <w:rFonts w:hint="eastAsia" w:ascii="华文仿宋" w:hAnsi="华文仿宋" w:eastAsia="华文仿宋" w:cs="华文仿宋"/>
          <w:bCs/>
          <w:sz w:val="32"/>
          <w:szCs w:val="32"/>
          <w:shd w:val="clear" w:color="auto" w:fill="FFFFFF"/>
          <w:lang w:eastAsia="zh-CN"/>
        </w:rPr>
        <w:t>】</w:t>
      </w:r>
      <w:r>
        <w:rPr>
          <w:rFonts w:hint="eastAsia" w:ascii="华文仿宋" w:hAnsi="华文仿宋" w:eastAsia="华文仿宋" w:cs="华文仿宋"/>
          <w:bCs/>
          <w:sz w:val="32"/>
          <w:szCs w:val="32"/>
          <w:shd w:val="clear" w:color="auto" w:fill="FFFFFF"/>
          <w:lang w:val="en-US" w:eastAsia="zh-CN"/>
        </w:rPr>
        <w:t>-</w:t>
      </w:r>
      <w:r>
        <w:rPr>
          <w:rFonts w:hint="eastAsia" w:ascii="华文仿宋" w:hAnsi="华文仿宋" w:eastAsia="华文仿宋" w:cs="华文仿宋"/>
          <w:bCs/>
          <w:sz w:val="32"/>
          <w:szCs w:val="32"/>
          <w:shd w:val="clear" w:color="auto" w:fill="FFFFFF"/>
        </w:rPr>
        <w:t>【他代扣代缴、代收代缴申报】功能菜单。</w:t>
      </w:r>
    </w:p>
    <w:p>
      <w:pPr>
        <w:rPr>
          <w:rFonts w:hint="eastAsia" w:ascii="华文仿宋" w:hAnsi="华文仿宋" w:eastAsia="宋体" w:cs="华文仿宋"/>
          <w:sz w:val="32"/>
          <w:szCs w:val="32"/>
          <w:lang w:eastAsia="zh-CN"/>
        </w:rPr>
      </w:pPr>
      <w:r>
        <w:t xml:space="preserve"> </w:t>
      </w:r>
      <w:r>
        <w:rPr>
          <w:rFonts w:hint="eastAsia" w:ascii="华文仿宋" w:hAnsi="华文仿宋" w:eastAsia="宋体" w:cs="华文仿宋"/>
          <w:sz w:val="32"/>
          <w:szCs w:val="32"/>
          <w:lang w:eastAsia="zh-CN"/>
        </w:rPr>
        <w:drawing>
          <wp:inline distT="0" distB="0" distL="114300" distR="114300">
            <wp:extent cx="5266690" cy="2419350"/>
            <wp:effectExtent l="0" t="0" r="6350" b="3810"/>
            <wp:docPr id="10" name="图片 10" descr="2024-03-11 10 48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2024-03-11 10 48 32"/>
                    <pic:cNvPicPr>
                      <a:picLocks noChangeAspect="1"/>
                    </pic:cNvPicPr>
                  </pic:nvPicPr>
                  <pic:blipFill>
                    <a:blip r:embed="rId4"/>
                    <a:stretch>
                      <a:fillRect/>
                    </a:stretch>
                  </pic:blipFill>
                  <pic:spPr>
                    <a:xfrm>
                      <a:off x="0" y="0"/>
                      <a:ext cx="5266690" cy="2419350"/>
                    </a:xfrm>
                    <a:prstGeom prst="rect">
                      <a:avLst/>
                    </a:prstGeom>
                  </pic:spPr>
                </pic:pic>
              </a:graphicData>
            </a:graphic>
          </wp:inline>
        </w:drawing>
      </w: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640" w:firstLineChars="200"/>
        <w:textAlignment w:val="auto"/>
        <w:rPr>
          <w:rFonts w:hint="eastAsia" w:ascii="华文仿宋" w:hAnsi="华文仿宋" w:eastAsia="华文仿宋" w:cs="华文仿宋"/>
          <w:bCs/>
          <w:sz w:val="32"/>
          <w:szCs w:val="32"/>
          <w:shd w:val="clear" w:color="auto" w:fill="FFFFFF"/>
          <w:lang w:eastAsia="zh-Hans"/>
        </w:rPr>
      </w:pPr>
      <w:r>
        <w:rPr>
          <w:rFonts w:hint="eastAsia" w:ascii="华文仿宋" w:hAnsi="华文仿宋" w:eastAsia="华文仿宋" w:cs="华文仿宋"/>
          <w:bCs/>
          <w:sz w:val="32"/>
          <w:szCs w:val="32"/>
          <w:shd w:val="clear" w:color="auto" w:fill="FFFFFF"/>
        </w:rPr>
        <w:t>进入系统后，纳税人可以通过【新增】或【选择合同】进行明细数据的填写</w:t>
      </w:r>
    </w:p>
    <w:p>
      <w:pPr>
        <w:keepNext w:val="0"/>
        <w:keepLines w:val="0"/>
        <w:pageBreakBefore w:val="0"/>
        <w:widowControl w:val="0"/>
        <w:numPr>
          <w:ilvl w:val="0"/>
          <w:numId w:val="0"/>
        </w:numPr>
        <w:kinsoku/>
        <w:wordWrap/>
        <w:overflowPunct/>
        <w:topLinePunct w:val="0"/>
        <w:autoSpaceDE/>
        <w:autoSpaceDN/>
        <w:bidi w:val="0"/>
        <w:adjustRightInd/>
        <w:snapToGrid/>
        <w:ind w:leftChars="200" w:firstLine="640" w:firstLineChars="200"/>
        <w:textAlignment w:val="auto"/>
        <w:rPr>
          <w:rFonts w:hint="eastAsia" w:ascii="华文仿宋" w:hAnsi="华文仿宋" w:eastAsia="华文仿宋" w:cs="华文仿宋"/>
          <w:bCs/>
          <w:sz w:val="32"/>
          <w:szCs w:val="32"/>
          <w:shd w:val="clear" w:color="auto" w:fill="FFFFFF"/>
        </w:rPr>
      </w:pPr>
      <w:r>
        <w:rPr>
          <w:rFonts w:hint="eastAsia" w:ascii="华文仿宋" w:hAnsi="华文仿宋" w:eastAsia="华文仿宋" w:cs="华文仿宋"/>
          <w:bCs/>
          <w:sz w:val="32"/>
          <w:szCs w:val="32"/>
          <w:shd w:val="clear" w:color="auto" w:fill="FFFFFF"/>
          <w:lang w:eastAsia="zh-CN"/>
        </w:rPr>
        <w:t>（</w:t>
      </w:r>
      <w:r>
        <w:rPr>
          <w:rFonts w:hint="eastAsia" w:ascii="华文仿宋" w:hAnsi="华文仿宋" w:eastAsia="华文仿宋" w:cs="华文仿宋"/>
          <w:bCs/>
          <w:sz w:val="32"/>
          <w:szCs w:val="32"/>
          <w:shd w:val="clear" w:color="auto" w:fill="FFFFFF"/>
          <w:lang w:val="en-US" w:eastAsia="zh-CN"/>
        </w:rPr>
        <w:t>1</w:t>
      </w:r>
      <w:r>
        <w:rPr>
          <w:rFonts w:hint="eastAsia" w:ascii="华文仿宋" w:hAnsi="华文仿宋" w:eastAsia="华文仿宋" w:cs="华文仿宋"/>
          <w:bCs/>
          <w:sz w:val="32"/>
          <w:szCs w:val="32"/>
          <w:shd w:val="clear" w:color="auto" w:fill="FFFFFF"/>
          <w:lang w:eastAsia="zh-CN"/>
        </w:rPr>
        <w:t>）</w:t>
      </w:r>
      <w:r>
        <w:rPr>
          <w:rFonts w:hint="eastAsia" w:ascii="华文仿宋" w:hAnsi="华文仿宋" w:eastAsia="华文仿宋" w:cs="华文仿宋"/>
          <w:bCs/>
          <w:sz w:val="32"/>
          <w:szCs w:val="32"/>
          <w:shd w:val="clear" w:color="auto" w:fill="FFFFFF"/>
        </w:rPr>
        <w:t>若纳税人做过非居民合同信息登记，可以点击【选择合同】</w:t>
      </w:r>
    </w:p>
    <w:p>
      <w:pPr>
        <w:rPr>
          <w:rFonts w:hint="eastAsia" w:ascii="华文仿宋" w:hAnsi="华文仿宋" w:eastAsia="华文仿宋" w:cs="华文仿宋"/>
          <w:sz w:val="32"/>
          <w:szCs w:val="32"/>
          <w:lang w:eastAsia="zh-CN"/>
        </w:rPr>
      </w:pPr>
      <w:r>
        <w:rPr>
          <w:rFonts w:hint="eastAsia" w:ascii="华文仿宋" w:hAnsi="华文仿宋" w:eastAsia="华文仿宋" w:cs="华文仿宋"/>
          <w:sz w:val="32"/>
          <w:szCs w:val="32"/>
          <w:lang w:eastAsia="zh-CN"/>
        </w:rPr>
        <w:drawing>
          <wp:inline distT="0" distB="0" distL="114300" distR="114300">
            <wp:extent cx="5266690" cy="2444115"/>
            <wp:effectExtent l="0" t="0" r="6350" b="9525"/>
            <wp:docPr id="11" name="图片 11" descr="2024-03-11 10 53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2024-03-11 10 53 46"/>
                    <pic:cNvPicPr>
                      <a:picLocks noChangeAspect="1"/>
                    </pic:cNvPicPr>
                  </pic:nvPicPr>
                  <pic:blipFill>
                    <a:blip r:embed="rId5"/>
                    <a:stretch>
                      <a:fillRect/>
                    </a:stretch>
                  </pic:blipFill>
                  <pic:spPr>
                    <a:xfrm>
                      <a:off x="0" y="0"/>
                      <a:ext cx="5266690" cy="2444115"/>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ind w:leftChars="200" w:firstLine="640" w:firstLineChars="200"/>
        <w:textAlignment w:val="auto"/>
        <w:rPr>
          <w:rFonts w:hint="eastAsia" w:ascii="华文仿宋" w:hAnsi="华文仿宋" w:eastAsia="华文仿宋" w:cs="华文仿宋"/>
          <w:bCs/>
          <w:sz w:val="32"/>
          <w:szCs w:val="32"/>
          <w:highlight w:val="none"/>
          <w:shd w:val="clear" w:color="auto" w:fill="FFFFFF"/>
          <w:lang w:eastAsia="zh-CN"/>
        </w:rPr>
      </w:pPr>
      <w:r>
        <w:rPr>
          <w:rFonts w:hint="eastAsia" w:ascii="华文仿宋" w:hAnsi="华文仿宋" w:eastAsia="华文仿宋" w:cs="华文仿宋"/>
          <w:bCs/>
          <w:sz w:val="32"/>
          <w:szCs w:val="32"/>
          <w:highlight w:val="none"/>
          <w:shd w:val="clear" w:color="auto" w:fill="FFFFFF"/>
          <w:lang w:eastAsia="zh-CN"/>
        </w:rPr>
        <w:t>（</w:t>
      </w:r>
      <w:r>
        <w:rPr>
          <w:rFonts w:hint="eastAsia" w:ascii="华文仿宋" w:hAnsi="华文仿宋" w:eastAsia="华文仿宋" w:cs="华文仿宋"/>
          <w:bCs/>
          <w:sz w:val="32"/>
          <w:szCs w:val="32"/>
          <w:highlight w:val="none"/>
          <w:shd w:val="clear" w:color="auto" w:fill="FFFFFF"/>
          <w:lang w:val="en-US" w:eastAsia="zh-CN"/>
        </w:rPr>
        <w:t>2</w:t>
      </w:r>
      <w:r>
        <w:rPr>
          <w:rFonts w:hint="eastAsia" w:ascii="华文仿宋" w:hAnsi="华文仿宋" w:eastAsia="华文仿宋" w:cs="华文仿宋"/>
          <w:bCs/>
          <w:sz w:val="32"/>
          <w:szCs w:val="32"/>
          <w:highlight w:val="none"/>
          <w:shd w:val="clear" w:color="auto" w:fill="FFFFFF"/>
          <w:lang w:eastAsia="zh-CN"/>
        </w:rPr>
        <w:t>）选择需要被代扣代缴代收代缴纳税人对应的非居民合同信息</w:t>
      </w:r>
    </w:p>
    <w:p>
      <w:pPr>
        <w:jc w:val="center"/>
      </w:pPr>
    </w:p>
    <w:p>
      <w:pPr>
        <w:jc w:val="center"/>
        <w:rPr>
          <w:rFonts w:hint="eastAsia" w:ascii="华文仿宋" w:hAnsi="华文仿宋" w:eastAsia="华文仿宋" w:cs="华文仿宋"/>
          <w:sz w:val="32"/>
          <w:szCs w:val="32"/>
          <w:lang w:eastAsia="zh-CN"/>
        </w:rPr>
      </w:pPr>
      <w:r>
        <w:rPr>
          <w:rFonts w:hint="eastAsia" w:ascii="华文仿宋" w:hAnsi="华文仿宋" w:eastAsia="华文仿宋" w:cs="华文仿宋"/>
          <w:sz w:val="32"/>
          <w:szCs w:val="32"/>
          <w:lang w:eastAsia="zh-CN"/>
        </w:rPr>
        <w:drawing>
          <wp:inline distT="0" distB="0" distL="114300" distR="114300">
            <wp:extent cx="4876800" cy="2368550"/>
            <wp:effectExtent l="0" t="0" r="0" b="12700"/>
            <wp:docPr id="1" name="图片 1" descr="其他代扣代缴申报截图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其他代扣代缴申报截图1"/>
                    <pic:cNvPicPr>
                      <a:picLocks noChangeAspect="1"/>
                    </pic:cNvPicPr>
                  </pic:nvPicPr>
                  <pic:blipFill>
                    <a:blip r:embed="rId6"/>
                    <a:stretch>
                      <a:fillRect/>
                    </a:stretch>
                  </pic:blipFill>
                  <pic:spPr>
                    <a:xfrm>
                      <a:off x="0" y="0"/>
                      <a:ext cx="4876800" cy="2368550"/>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ind w:leftChars="200" w:firstLine="640" w:firstLineChars="200"/>
        <w:textAlignment w:val="auto"/>
        <w:rPr>
          <w:rFonts w:hint="eastAsia" w:ascii="华文仿宋" w:hAnsi="华文仿宋" w:eastAsia="华文仿宋" w:cs="华文仿宋"/>
          <w:bCs/>
          <w:sz w:val="32"/>
          <w:szCs w:val="32"/>
          <w:highlight w:val="none"/>
          <w:shd w:val="clear" w:color="auto" w:fill="FFFFFF"/>
          <w:lang w:eastAsia="zh-CN"/>
        </w:rPr>
      </w:pPr>
      <w:r>
        <w:rPr>
          <w:rFonts w:hint="eastAsia" w:ascii="华文仿宋" w:hAnsi="华文仿宋" w:eastAsia="华文仿宋" w:cs="华文仿宋"/>
          <w:bCs/>
          <w:sz w:val="32"/>
          <w:szCs w:val="32"/>
          <w:highlight w:val="none"/>
          <w:shd w:val="clear" w:color="auto" w:fill="FFFFFF"/>
          <w:lang w:eastAsia="zh-CN"/>
        </w:rPr>
        <w:t>（</w:t>
      </w:r>
      <w:r>
        <w:rPr>
          <w:rFonts w:hint="eastAsia" w:ascii="华文仿宋" w:hAnsi="华文仿宋" w:eastAsia="华文仿宋" w:cs="华文仿宋"/>
          <w:bCs/>
          <w:sz w:val="32"/>
          <w:szCs w:val="32"/>
          <w:highlight w:val="none"/>
          <w:shd w:val="clear" w:color="auto" w:fill="FFFFFF"/>
          <w:lang w:val="en-US" w:eastAsia="zh-CN"/>
        </w:rPr>
        <w:t>3</w:t>
      </w:r>
      <w:r>
        <w:rPr>
          <w:rFonts w:hint="eastAsia" w:ascii="华文仿宋" w:hAnsi="华文仿宋" w:eastAsia="华文仿宋" w:cs="华文仿宋"/>
          <w:bCs/>
          <w:sz w:val="32"/>
          <w:szCs w:val="32"/>
          <w:highlight w:val="none"/>
          <w:shd w:val="clear" w:color="auto" w:fill="FFFFFF"/>
          <w:lang w:eastAsia="zh-CN"/>
        </w:rPr>
        <w:t>）点击【确定】将会根据选择的合同信息生成明细数据，可以点击【编辑】补录数据。</w:t>
      </w:r>
    </w:p>
    <w:p>
      <w:pPr>
        <w:pStyle w:val="4"/>
        <w:rPr>
          <w:rFonts w:hint="eastAsia" w:ascii="仿宋" w:hAnsi="仿宋" w:eastAsia="仿宋"/>
          <w:sz w:val="30"/>
          <w:szCs w:val="30"/>
          <w:lang w:eastAsia="zh-CN"/>
        </w:rPr>
      </w:pPr>
      <w:r>
        <w:rPr>
          <w:rFonts w:hint="eastAsia" w:ascii="仿宋" w:hAnsi="仿宋" w:eastAsia="仿宋"/>
          <w:sz w:val="30"/>
          <w:szCs w:val="30"/>
          <w:lang w:eastAsia="zh-CN"/>
        </w:rPr>
        <w:drawing>
          <wp:inline distT="0" distB="0" distL="114300" distR="114300">
            <wp:extent cx="4876800" cy="2350135"/>
            <wp:effectExtent l="0" t="0" r="0" b="12065"/>
            <wp:docPr id="2" name="图片 2" descr="其他代扣代缴申报截图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其他代扣代缴申报截图2"/>
                    <pic:cNvPicPr>
                      <a:picLocks noChangeAspect="1"/>
                    </pic:cNvPicPr>
                  </pic:nvPicPr>
                  <pic:blipFill>
                    <a:blip r:embed="rId7"/>
                    <a:stretch>
                      <a:fillRect/>
                    </a:stretch>
                  </pic:blipFill>
                  <pic:spPr>
                    <a:xfrm>
                      <a:off x="0" y="0"/>
                      <a:ext cx="4876800" cy="2350135"/>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ind w:leftChars="200" w:firstLine="640" w:firstLineChars="200"/>
        <w:textAlignment w:val="auto"/>
        <w:rPr>
          <w:rFonts w:hint="eastAsia" w:ascii="华文仿宋" w:hAnsi="华文仿宋" w:eastAsia="华文仿宋" w:cs="华文仿宋"/>
          <w:bCs/>
          <w:sz w:val="32"/>
          <w:szCs w:val="32"/>
          <w:highlight w:val="none"/>
          <w:shd w:val="clear" w:color="auto" w:fill="FFFFFF"/>
          <w:lang w:eastAsia="zh-CN"/>
        </w:rPr>
      </w:pPr>
      <w:r>
        <w:rPr>
          <w:rFonts w:hint="eastAsia" w:ascii="华文仿宋" w:hAnsi="华文仿宋" w:eastAsia="华文仿宋" w:cs="华文仿宋"/>
          <w:bCs/>
          <w:sz w:val="32"/>
          <w:szCs w:val="32"/>
          <w:highlight w:val="none"/>
          <w:shd w:val="clear" w:color="auto" w:fill="FFFFFF"/>
          <w:lang w:eastAsia="zh-CN"/>
        </w:rPr>
        <w:t>（</w:t>
      </w:r>
      <w:r>
        <w:rPr>
          <w:rFonts w:hint="eastAsia" w:ascii="华文仿宋" w:hAnsi="华文仿宋" w:eastAsia="华文仿宋" w:cs="华文仿宋"/>
          <w:bCs/>
          <w:sz w:val="32"/>
          <w:szCs w:val="32"/>
          <w:highlight w:val="none"/>
          <w:shd w:val="clear" w:color="auto" w:fill="FFFFFF"/>
          <w:lang w:val="en-US" w:eastAsia="zh-CN"/>
        </w:rPr>
        <w:t>4</w:t>
      </w:r>
      <w:r>
        <w:rPr>
          <w:rFonts w:hint="eastAsia" w:ascii="华文仿宋" w:hAnsi="华文仿宋" w:eastAsia="华文仿宋" w:cs="华文仿宋"/>
          <w:bCs/>
          <w:sz w:val="32"/>
          <w:szCs w:val="32"/>
          <w:highlight w:val="none"/>
          <w:shd w:val="clear" w:color="auto" w:fill="FFFFFF"/>
          <w:lang w:eastAsia="zh-CN"/>
        </w:rPr>
        <w:t>）系统根据合同信息自动预填被扣缴纳税人识别号、被代扣代缴代收代缴纳税人名称、征收项目、合同编号等信息，纳税人只需确认信息，补填征收品目、应代扣代缴、代收代缴项目、计税依据等部分信息即可完成明细数据录入</w:t>
      </w:r>
    </w:p>
    <w:p>
      <w:pPr>
        <w:jc w:val="center"/>
        <w:rPr>
          <w:rFonts w:hint="eastAsia" w:ascii="华文仿宋" w:hAnsi="华文仿宋" w:eastAsia="华文仿宋" w:cs="华文仿宋"/>
          <w:sz w:val="32"/>
          <w:szCs w:val="32"/>
          <w:lang w:eastAsia="zh-CN"/>
        </w:rPr>
      </w:pPr>
      <w:r>
        <w:rPr>
          <w:rFonts w:hint="eastAsia" w:ascii="华文仿宋" w:hAnsi="华文仿宋" w:eastAsia="华文仿宋" w:cs="华文仿宋"/>
          <w:sz w:val="32"/>
          <w:szCs w:val="32"/>
          <w:lang w:eastAsia="zh-CN"/>
        </w:rPr>
        <w:drawing>
          <wp:inline distT="0" distB="0" distL="114300" distR="114300">
            <wp:extent cx="4876800" cy="2362200"/>
            <wp:effectExtent l="0" t="0" r="0" b="0"/>
            <wp:docPr id="3" name="图片 3" descr="其他代扣代缴申报截图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其他代扣代缴申报截图3"/>
                    <pic:cNvPicPr>
                      <a:picLocks noChangeAspect="1"/>
                    </pic:cNvPicPr>
                  </pic:nvPicPr>
                  <pic:blipFill>
                    <a:blip r:embed="rId8"/>
                    <a:stretch>
                      <a:fillRect/>
                    </a:stretch>
                  </pic:blipFill>
                  <pic:spPr>
                    <a:xfrm>
                      <a:off x="0" y="0"/>
                      <a:ext cx="4876800" cy="2362200"/>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ind w:leftChars="200" w:firstLine="640" w:firstLineChars="200"/>
        <w:textAlignment w:val="auto"/>
        <w:rPr>
          <w:rFonts w:hint="eastAsia" w:ascii="华文仿宋" w:hAnsi="华文仿宋" w:eastAsia="华文仿宋" w:cs="华文仿宋"/>
          <w:bCs/>
          <w:sz w:val="32"/>
          <w:szCs w:val="32"/>
          <w:shd w:val="clear" w:color="auto" w:fill="FFFFFF"/>
          <w:lang w:eastAsia="zh-CN"/>
        </w:rPr>
      </w:pPr>
      <w:r>
        <w:rPr>
          <w:rFonts w:hint="eastAsia" w:ascii="华文仿宋" w:hAnsi="华文仿宋" w:eastAsia="华文仿宋" w:cs="华文仿宋"/>
          <w:bCs/>
          <w:sz w:val="32"/>
          <w:szCs w:val="32"/>
          <w:shd w:val="clear" w:color="auto" w:fill="FFFFFF"/>
          <w:lang w:eastAsia="zh-CN"/>
        </w:rPr>
        <w:t>（</w:t>
      </w:r>
      <w:r>
        <w:rPr>
          <w:rFonts w:hint="eastAsia" w:ascii="华文仿宋" w:hAnsi="华文仿宋" w:eastAsia="华文仿宋" w:cs="华文仿宋"/>
          <w:bCs/>
          <w:sz w:val="32"/>
          <w:szCs w:val="32"/>
          <w:shd w:val="clear" w:color="auto" w:fill="FFFFFF"/>
          <w:lang w:val="en-US" w:eastAsia="zh-CN"/>
        </w:rPr>
        <w:t>5</w:t>
      </w:r>
      <w:r>
        <w:rPr>
          <w:rFonts w:hint="eastAsia" w:ascii="华文仿宋" w:hAnsi="华文仿宋" w:eastAsia="华文仿宋" w:cs="华文仿宋"/>
          <w:bCs/>
          <w:sz w:val="32"/>
          <w:szCs w:val="32"/>
          <w:shd w:val="clear" w:color="auto" w:fill="FFFFFF"/>
          <w:lang w:eastAsia="zh-CN"/>
        </w:rPr>
        <w:t>）纳税人也可以选择点击【新增】，新增明细数据，点击【确定】可生成明细数据。</w:t>
      </w:r>
    </w:p>
    <w:p>
      <w:pPr>
        <w:rPr>
          <w:rFonts w:hint="eastAsia" w:eastAsia="宋体"/>
          <w:lang w:eastAsia="zh-CN"/>
        </w:rPr>
      </w:pPr>
      <w:r>
        <w:rPr>
          <w:rFonts w:hint="eastAsia" w:eastAsia="宋体"/>
          <w:lang w:eastAsia="zh-CN"/>
        </w:rPr>
        <w:drawing>
          <wp:inline distT="0" distB="0" distL="114300" distR="114300">
            <wp:extent cx="5266690" cy="2444115"/>
            <wp:effectExtent l="0" t="0" r="6350" b="9525"/>
            <wp:docPr id="12" name="图片 12" descr="2024-03-11 10 53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024-03-11 10 53 46"/>
                    <pic:cNvPicPr>
                      <a:picLocks noChangeAspect="1"/>
                    </pic:cNvPicPr>
                  </pic:nvPicPr>
                  <pic:blipFill>
                    <a:blip r:embed="rId9"/>
                    <a:stretch>
                      <a:fillRect/>
                    </a:stretch>
                  </pic:blipFill>
                  <pic:spPr>
                    <a:xfrm>
                      <a:off x="0" y="0"/>
                      <a:ext cx="5266690" cy="2444115"/>
                    </a:xfrm>
                    <a:prstGeom prst="rect">
                      <a:avLst/>
                    </a:prstGeom>
                  </pic:spPr>
                </pic:pic>
              </a:graphicData>
            </a:graphic>
          </wp:inline>
        </w:drawing>
      </w:r>
    </w:p>
    <w:p>
      <w:pPr>
        <w:rPr>
          <w:rFonts w:hint="eastAsia" w:ascii="华文仿宋" w:hAnsi="华文仿宋" w:eastAsia="华文仿宋" w:cs="华文仿宋"/>
          <w:sz w:val="32"/>
          <w:szCs w:val="32"/>
          <w:lang w:eastAsia="zh-CN"/>
        </w:rPr>
      </w:pPr>
      <w:r>
        <w:rPr>
          <w:rFonts w:hint="eastAsia" w:ascii="华文仿宋" w:hAnsi="华文仿宋" w:eastAsia="华文仿宋" w:cs="华文仿宋"/>
          <w:sz w:val="32"/>
          <w:szCs w:val="32"/>
          <w:lang w:eastAsia="zh-CN"/>
        </w:rPr>
        <w:drawing>
          <wp:inline distT="0" distB="0" distL="114300" distR="114300">
            <wp:extent cx="5266690" cy="2471420"/>
            <wp:effectExtent l="0" t="0" r="6350" b="12700"/>
            <wp:docPr id="13" name="图片 13" descr="2024-03-11 10 59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2024-03-11 10 59 57"/>
                    <pic:cNvPicPr>
                      <a:picLocks noChangeAspect="1"/>
                    </pic:cNvPicPr>
                  </pic:nvPicPr>
                  <pic:blipFill>
                    <a:blip r:embed="rId10"/>
                    <a:stretch>
                      <a:fillRect/>
                    </a:stretch>
                  </pic:blipFill>
                  <pic:spPr>
                    <a:xfrm>
                      <a:off x="0" y="0"/>
                      <a:ext cx="5266690" cy="2471420"/>
                    </a:xfrm>
                    <a:prstGeom prst="rect">
                      <a:avLst/>
                    </a:prstGeom>
                  </pic:spPr>
                </pic:pic>
              </a:graphicData>
            </a:graphic>
          </wp:inline>
        </w:drawing>
      </w:r>
    </w:p>
    <w:p>
      <w:pPr>
        <w:jc w:val="center"/>
      </w:pP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640" w:firstLineChars="200"/>
        <w:textAlignment w:val="auto"/>
        <w:rPr>
          <w:rFonts w:hint="eastAsia" w:ascii="华文仿宋" w:hAnsi="华文仿宋" w:eastAsia="华文仿宋" w:cs="华文仿宋"/>
          <w:bCs/>
          <w:sz w:val="32"/>
          <w:szCs w:val="32"/>
          <w:highlight w:val="none"/>
          <w:shd w:val="clear" w:color="auto" w:fill="FFFFFF"/>
        </w:rPr>
      </w:pPr>
      <w:r>
        <w:rPr>
          <w:rFonts w:hint="eastAsia" w:ascii="华文仿宋" w:hAnsi="华文仿宋" w:eastAsia="华文仿宋" w:cs="华文仿宋"/>
          <w:bCs/>
          <w:sz w:val="32"/>
          <w:szCs w:val="32"/>
          <w:highlight w:val="none"/>
          <w:shd w:val="clear" w:color="auto" w:fill="FFFFFF"/>
        </w:rPr>
        <w:t>纳税人填写完成，确认数据无误后，点击“提交”后，需要纳税人对本次申报结果进行确认声明，纳税人按提示补全声明信息后，点击【确认】即可提交申报。</w:t>
      </w:r>
    </w:p>
    <w:p>
      <w:pPr>
        <w:pStyle w:val="2"/>
        <w:ind w:left="0" w:leftChars="0" w:firstLine="0" w:firstLineChars="0"/>
        <w:rPr>
          <w:rFonts w:hint="eastAsia" w:eastAsia="华文仿宋"/>
          <w:lang w:eastAsia="zh-CN"/>
        </w:rPr>
      </w:pPr>
      <w:r>
        <w:rPr>
          <w:rFonts w:hint="eastAsia" w:eastAsia="华文仿宋"/>
          <w:lang w:eastAsia="zh-CN"/>
        </w:rPr>
        <w:drawing>
          <wp:inline distT="0" distB="0" distL="114300" distR="114300">
            <wp:extent cx="5266690" cy="2471420"/>
            <wp:effectExtent l="0" t="0" r="6350" b="12700"/>
            <wp:docPr id="15" name="图片 15" descr="2024-03-11 13 35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2024-03-11 13 35 58"/>
                    <pic:cNvPicPr>
                      <a:picLocks noChangeAspect="1"/>
                    </pic:cNvPicPr>
                  </pic:nvPicPr>
                  <pic:blipFill>
                    <a:blip r:embed="rId11"/>
                    <a:stretch>
                      <a:fillRect/>
                    </a:stretch>
                  </pic:blipFill>
                  <pic:spPr>
                    <a:xfrm>
                      <a:off x="0" y="0"/>
                      <a:ext cx="5266690" cy="2471420"/>
                    </a:xfrm>
                    <a:prstGeom prst="rect">
                      <a:avLst/>
                    </a:prstGeom>
                  </pic:spPr>
                </pic:pic>
              </a:graphicData>
            </a:graphic>
          </wp:inline>
        </w:drawing>
      </w:r>
    </w:p>
    <w:p>
      <w:pPr>
        <w:pStyle w:val="2"/>
        <w:ind w:left="0" w:leftChars="0" w:firstLine="0" w:firstLineChars="0"/>
        <w:rPr>
          <w:rFonts w:hint="eastAsia" w:eastAsia="华文仿宋"/>
          <w:lang w:eastAsia="zh-CN"/>
        </w:rPr>
      </w:pPr>
      <w:r>
        <w:rPr>
          <w:rFonts w:hint="eastAsia" w:eastAsia="华文仿宋"/>
          <w:lang w:eastAsia="zh-CN"/>
        </w:rPr>
        <w:drawing>
          <wp:inline distT="0" distB="0" distL="114300" distR="114300">
            <wp:extent cx="5264150" cy="2441575"/>
            <wp:effectExtent l="0" t="0" r="8890" b="12065"/>
            <wp:docPr id="16" name="图片 16" descr="2024-03-11 13 59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024-03-11 13 59 33"/>
                    <pic:cNvPicPr>
                      <a:picLocks noChangeAspect="1"/>
                    </pic:cNvPicPr>
                  </pic:nvPicPr>
                  <pic:blipFill>
                    <a:blip r:embed="rId12"/>
                    <a:stretch>
                      <a:fillRect/>
                    </a:stretch>
                  </pic:blipFill>
                  <pic:spPr>
                    <a:xfrm>
                      <a:off x="0" y="0"/>
                      <a:ext cx="5264150" cy="2441575"/>
                    </a:xfrm>
                    <a:prstGeom prst="rect">
                      <a:avLst/>
                    </a:prstGeom>
                  </pic:spPr>
                </pic:pic>
              </a:graphicData>
            </a:graphic>
          </wp:inline>
        </w:drawing>
      </w:r>
    </w:p>
    <w:p>
      <w:pPr>
        <w:rPr>
          <w:rFonts w:hint="eastAsia"/>
        </w:rPr>
      </w:pP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640" w:firstLineChars="200"/>
        <w:textAlignment w:val="auto"/>
        <w:rPr>
          <w:rFonts w:hint="eastAsia" w:ascii="华文仿宋" w:hAnsi="华文仿宋" w:eastAsia="华文仿宋" w:cs="华文仿宋"/>
          <w:bCs/>
          <w:sz w:val="32"/>
          <w:szCs w:val="32"/>
          <w:highlight w:val="none"/>
          <w:shd w:val="clear" w:color="auto" w:fill="FFFFFF"/>
        </w:rPr>
      </w:pPr>
      <w:r>
        <w:rPr>
          <w:rFonts w:hint="eastAsia" w:ascii="华文仿宋" w:hAnsi="华文仿宋" w:eastAsia="华文仿宋" w:cs="华文仿宋"/>
          <w:bCs/>
          <w:sz w:val="32"/>
          <w:szCs w:val="32"/>
          <w:highlight w:val="none"/>
          <w:shd w:val="clear" w:color="auto" w:fill="FFFFFF"/>
        </w:rPr>
        <w:t>申报成功后，可以进行立即缴款，完成本次申报涉及的税费款缴纳。</w:t>
      </w:r>
    </w:p>
    <w:p>
      <w:pPr>
        <w:pStyle w:val="4"/>
        <w:rPr>
          <w:rFonts w:hint="eastAsia" w:ascii="仿宋_GB2312" w:hAnsi="仿宋_GB2312" w:eastAsia="仿宋_GB2312" w:cs="仿宋_GB2312"/>
          <w:sz w:val="32"/>
          <w:szCs w:val="32"/>
        </w:rPr>
      </w:pPr>
      <w:r>
        <w:rPr>
          <w:rFonts w:hint="eastAsia" w:eastAsia="宋体"/>
          <w:lang w:eastAsia="zh-CN"/>
        </w:rPr>
        <w:drawing>
          <wp:inline distT="0" distB="0" distL="114300" distR="114300">
            <wp:extent cx="5258435" cy="2468880"/>
            <wp:effectExtent l="0" t="0" r="14605" b="0"/>
            <wp:docPr id="17" name="图片 17" descr="2024-03-11 14 01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2024-03-11 14 01 27"/>
                    <pic:cNvPicPr>
                      <a:picLocks noChangeAspect="1"/>
                    </pic:cNvPicPr>
                  </pic:nvPicPr>
                  <pic:blipFill>
                    <a:blip r:embed="rId13"/>
                    <a:stretch>
                      <a:fillRect/>
                    </a:stretch>
                  </pic:blipFill>
                  <pic:spPr>
                    <a:xfrm>
                      <a:off x="0" y="0"/>
                      <a:ext cx="5258435" cy="2468880"/>
                    </a:xfrm>
                    <a:prstGeom prst="rect">
                      <a:avLst/>
                    </a:prstGeom>
                  </pic:spPr>
                </pic:pic>
              </a:graphicData>
            </a:graphic>
          </wp:inline>
        </w:drawing>
      </w:r>
    </w:p>
    <w:p>
      <w:pPr>
        <w:pStyle w:val="3"/>
        <w:numPr>
          <w:numId w:val="0"/>
        </w:numPr>
        <w:ind w:left="630" w:leftChars="0"/>
        <w:outlineLvl w:val="0"/>
        <w:rPr>
          <w:rFonts w:hint="eastAsia"/>
        </w:rPr>
      </w:pPr>
      <w:r>
        <w:rPr>
          <w:rFonts w:hint="eastAsia" w:ascii="黑体" w:hAnsi="黑体" w:cs="黑体"/>
          <w:b/>
          <w:sz w:val="32"/>
          <w:szCs w:val="32"/>
          <w:lang w:val="en-US" w:eastAsia="zh-CN"/>
        </w:rPr>
        <w:t>六、</w:t>
      </w:r>
      <w:r>
        <w:rPr>
          <w:rFonts w:hint="eastAsia" w:ascii="黑体" w:hAnsi="黑体" w:eastAsia="黑体" w:cs="黑体"/>
          <w:b/>
          <w:sz w:val="32"/>
          <w:szCs w:val="32"/>
        </w:rPr>
        <w:t>报送资料</w:t>
      </w:r>
    </w:p>
    <w:tbl>
      <w:tblPr>
        <w:tblStyle w:val="5"/>
        <w:tblW w:w="8796"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308"/>
        <w:gridCol w:w="6075"/>
        <w:gridCol w:w="413"/>
        <w:gridCol w:w="400"/>
        <w:gridCol w:w="423"/>
        <w:gridCol w:w="423"/>
        <w:gridCol w:w="377"/>
        <w:gridCol w:w="3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0" w:hRule="atLeast"/>
        </w:trPr>
        <w:tc>
          <w:tcPr>
            <w:tcW w:w="308" w:type="dxa"/>
            <w:shd w:val="clear" w:color="auto" w:fill="D7D7D7"/>
            <w:noWrap w:val="0"/>
            <w:tcMar>
              <w:top w:w="10" w:type="dxa"/>
              <w:left w:w="10" w:type="dxa"/>
              <w:right w:w="10" w:type="dxa"/>
            </w:tcMar>
            <w:vAlign w:val="center"/>
          </w:tcPr>
          <w:p>
            <w:pPr>
              <w:jc w:val="center"/>
              <w:rPr>
                <w:rFonts w:ascii="宋体" w:hAnsi="宋体" w:cs="宋体"/>
                <w:b/>
                <w:bCs/>
                <w:sz w:val="21"/>
                <w:szCs w:val="21"/>
              </w:rPr>
            </w:pPr>
            <w:r>
              <w:rPr>
                <w:rFonts w:hint="eastAsia" w:ascii="宋体" w:hAnsi="宋体" w:cs="宋体"/>
                <w:b/>
                <w:bCs/>
                <w:sz w:val="21"/>
                <w:szCs w:val="21"/>
              </w:rPr>
              <w:t>序号</w:t>
            </w:r>
          </w:p>
        </w:tc>
        <w:tc>
          <w:tcPr>
            <w:tcW w:w="6075" w:type="dxa"/>
            <w:shd w:val="clear" w:color="auto" w:fill="D7D7D7"/>
            <w:noWrap w:val="0"/>
            <w:tcMar>
              <w:top w:w="10" w:type="dxa"/>
              <w:left w:w="10" w:type="dxa"/>
              <w:right w:w="10" w:type="dxa"/>
            </w:tcMar>
            <w:vAlign w:val="center"/>
          </w:tcPr>
          <w:p>
            <w:pPr>
              <w:jc w:val="center"/>
              <w:rPr>
                <w:rFonts w:ascii="宋体" w:hAnsi="宋体" w:cs="宋体"/>
                <w:b/>
                <w:bCs/>
                <w:sz w:val="21"/>
                <w:szCs w:val="21"/>
              </w:rPr>
            </w:pPr>
            <w:r>
              <w:rPr>
                <w:rFonts w:hint="eastAsia" w:ascii="宋体" w:hAnsi="宋体" w:cs="宋体"/>
                <w:b/>
                <w:bCs/>
                <w:sz w:val="21"/>
                <w:szCs w:val="21"/>
              </w:rPr>
              <w:t>提交资料名称</w:t>
            </w:r>
          </w:p>
        </w:tc>
        <w:tc>
          <w:tcPr>
            <w:tcW w:w="413" w:type="dxa"/>
            <w:shd w:val="clear" w:color="auto" w:fill="D7D7D7"/>
            <w:noWrap w:val="0"/>
            <w:tcMar>
              <w:top w:w="10" w:type="dxa"/>
              <w:left w:w="10" w:type="dxa"/>
              <w:right w:w="10" w:type="dxa"/>
            </w:tcMar>
            <w:vAlign w:val="center"/>
          </w:tcPr>
          <w:p>
            <w:pPr>
              <w:jc w:val="center"/>
              <w:rPr>
                <w:rFonts w:ascii="宋体" w:hAnsi="宋体" w:cs="宋体"/>
                <w:b/>
                <w:bCs/>
                <w:sz w:val="21"/>
                <w:szCs w:val="21"/>
              </w:rPr>
            </w:pPr>
            <w:r>
              <w:rPr>
                <w:rFonts w:hint="eastAsia" w:ascii="宋体" w:hAnsi="宋体" w:cs="宋体"/>
                <w:b/>
                <w:bCs/>
                <w:sz w:val="21"/>
                <w:szCs w:val="21"/>
              </w:rPr>
              <w:t>必报</w:t>
            </w:r>
          </w:p>
        </w:tc>
        <w:tc>
          <w:tcPr>
            <w:tcW w:w="400" w:type="dxa"/>
            <w:shd w:val="clear" w:color="auto" w:fill="D7D7D7"/>
            <w:noWrap w:val="0"/>
            <w:tcMar>
              <w:top w:w="10" w:type="dxa"/>
              <w:left w:w="10" w:type="dxa"/>
              <w:right w:w="10" w:type="dxa"/>
            </w:tcMar>
            <w:vAlign w:val="center"/>
          </w:tcPr>
          <w:p>
            <w:pPr>
              <w:jc w:val="center"/>
              <w:rPr>
                <w:rFonts w:ascii="宋体" w:hAnsi="宋体" w:cs="宋体"/>
                <w:b/>
                <w:bCs/>
                <w:sz w:val="21"/>
                <w:szCs w:val="21"/>
              </w:rPr>
            </w:pPr>
            <w:r>
              <w:rPr>
                <w:rFonts w:hint="eastAsia" w:ascii="宋体" w:hAnsi="宋体" w:cs="宋体"/>
                <w:b/>
                <w:bCs/>
                <w:sz w:val="21"/>
                <w:szCs w:val="21"/>
              </w:rPr>
              <w:t>条件</w:t>
            </w:r>
          </w:p>
          <w:p>
            <w:pPr>
              <w:jc w:val="center"/>
              <w:rPr>
                <w:rFonts w:ascii="宋体" w:hAnsi="宋体" w:cs="宋体"/>
                <w:b/>
                <w:bCs/>
                <w:sz w:val="21"/>
                <w:szCs w:val="21"/>
              </w:rPr>
            </w:pPr>
            <w:r>
              <w:rPr>
                <w:rFonts w:hint="eastAsia" w:ascii="宋体" w:hAnsi="宋体" w:cs="宋体"/>
                <w:b/>
                <w:bCs/>
                <w:sz w:val="21"/>
                <w:szCs w:val="21"/>
              </w:rPr>
              <w:t>报送</w:t>
            </w:r>
          </w:p>
        </w:tc>
        <w:tc>
          <w:tcPr>
            <w:tcW w:w="423" w:type="dxa"/>
            <w:shd w:val="clear" w:color="auto" w:fill="D7D7D7"/>
            <w:noWrap w:val="0"/>
            <w:tcMar>
              <w:top w:w="10" w:type="dxa"/>
              <w:left w:w="10" w:type="dxa"/>
              <w:right w:w="10" w:type="dxa"/>
            </w:tcMar>
            <w:vAlign w:val="center"/>
          </w:tcPr>
          <w:p>
            <w:pPr>
              <w:jc w:val="center"/>
              <w:rPr>
                <w:rFonts w:ascii="宋体" w:hAnsi="宋体" w:cs="宋体"/>
                <w:b/>
                <w:bCs/>
                <w:sz w:val="21"/>
                <w:szCs w:val="21"/>
              </w:rPr>
            </w:pPr>
            <w:r>
              <w:rPr>
                <w:rFonts w:hint="eastAsia" w:ascii="宋体" w:hAnsi="宋体" w:cs="宋体"/>
                <w:b/>
                <w:bCs/>
                <w:sz w:val="21"/>
                <w:szCs w:val="21"/>
              </w:rPr>
              <w:t>归档</w:t>
            </w:r>
          </w:p>
        </w:tc>
        <w:tc>
          <w:tcPr>
            <w:tcW w:w="423" w:type="dxa"/>
            <w:shd w:val="clear" w:color="auto" w:fill="D7D7D7"/>
            <w:noWrap w:val="0"/>
            <w:tcMar>
              <w:top w:w="10" w:type="dxa"/>
              <w:left w:w="10" w:type="dxa"/>
              <w:right w:w="10" w:type="dxa"/>
            </w:tcMar>
            <w:vAlign w:val="center"/>
          </w:tcPr>
          <w:p>
            <w:pPr>
              <w:jc w:val="center"/>
              <w:rPr>
                <w:rFonts w:ascii="宋体" w:hAnsi="宋体" w:cs="宋体"/>
                <w:b/>
                <w:bCs/>
                <w:sz w:val="21"/>
                <w:szCs w:val="21"/>
              </w:rPr>
            </w:pPr>
            <w:r>
              <w:rPr>
                <w:rFonts w:hint="eastAsia" w:ascii="宋体" w:hAnsi="宋体" w:cs="宋体"/>
                <w:b/>
                <w:bCs/>
                <w:sz w:val="21"/>
                <w:szCs w:val="21"/>
              </w:rPr>
              <w:t>查验</w:t>
            </w:r>
          </w:p>
        </w:tc>
        <w:tc>
          <w:tcPr>
            <w:tcW w:w="377" w:type="dxa"/>
            <w:shd w:val="clear" w:color="auto" w:fill="D7D7D7"/>
            <w:noWrap w:val="0"/>
            <w:tcMar>
              <w:top w:w="10" w:type="dxa"/>
              <w:left w:w="10" w:type="dxa"/>
              <w:right w:w="10" w:type="dxa"/>
            </w:tcMar>
            <w:vAlign w:val="center"/>
          </w:tcPr>
          <w:p>
            <w:pPr>
              <w:jc w:val="center"/>
              <w:rPr>
                <w:rFonts w:ascii="宋体" w:hAnsi="宋体" w:cs="宋体"/>
                <w:b/>
                <w:bCs/>
                <w:sz w:val="21"/>
                <w:szCs w:val="21"/>
              </w:rPr>
            </w:pPr>
            <w:r>
              <w:rPr>
                <w:rFonts w:hint="eastAsia" w:ascii="宋体" w:hAnsi="宋体" w:cs="宋体"/>
                <w:b/>
                <w:bCs/>
                <w:sz w:val="21"/>
                <w:szCs w:val="21"/>
              </w:rPr>
              <w:t>容缺报送</w:t>
            </w:r>
          </w:p>
        </w:tc>
        <w:tc>
          <w:tcPr>
            <w:tcW w:w="377" w:type="dxa"/>
            <w:shd w:val="clear" w:color="auto" w:fill="D7D7D7"/>
            <w:noWrap w:val="0"/>
            <w:tcMar>
              <w:top w:w="10" w:type="dxa"/>
              <w:left w:w="10" w:type="dxa"/>
              <w:right w:w="10" w:type="dxa"/>
            </w:tcMar>
            <w:vAlign w:val="center"/>
          </w:tcPr>
          <w:p>
            <w:pPr>
              <w:jc w:val="center"/>
              <w:rPr>
                <w:rFonts w:ascii="宋体" w:hAnsi="宋体" w:cs="宋体"/>
                <w:b/>
                <w:bCs/>
                <w:sz w:val="21"/>
                <w:szCs w:val="21"/>
              </w:rPr>
            </w:pPr>
            <w:r>
              <w:rPr>
                <w:rFonts w:hint="eastAsia" w:ascii="宋体" w:hAnsi="宋体" w:cs="宋体"/>
                <w:b/>
                <w:bCs/>
                <w:sz w:val="21"/>
                <w:szCs w:val="21"/>
              </w:rPr>
              <w:t>留存备查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 w:hRule="atLeast"/>
        </w:trPr>
        <w:tc>
          <w:tcPr>
            <w:tcW w:w="308" w:type="dxa"/>
            <w:noWrap w:val="0"/>
            <w:tcMar>
              <w:top w:w="10" w:type="dxa"/>
              <w:left w:w="10" w:type="dxa"/>
              <w:right w:w="10" w:type="dxa"/>
            </w:tcMar>
            <w:vAlign w:val="center"/>
          </w:tcPr>
          <w:p>
            <w:pPr>
              <w:widowControl/>
              <w:jc w:val="center"/>
              <w:textAlignment w:val="top"/>
              <w:rPr>
                <w:rFonts w:ascii="宋体" w:hAnsi="宋体" w:cs="宋体"/>
                <w:sz w:val="21"/>
                <w:szCs w:val="21"/>
              </w:rPr>
            </w:pPr>
            <w:r>
              <w:rPr>
                <w:rFonts w:hint="eastAsia" w:ascii="宋体" w:hAnsi="宋体"/>
                <w:color w:val="000000"/>
                <w:sz w:val="21"/>
                <w:szCs w:val="21"/>
              </w:rPr>
              <w:t>1</w:t>
            </w:r>
          </w:p>
        </w:tc>
        <w:tc>
          <w:tcPr>
            <w:tcW w:w="6075" w:type="dxa"/>
            <w:noWrap w:val="0"/>
            <w:tcMar>
              <w:top w:w="10" w:type="dxa"/>
              <w:left w:w="10" w:type="dxa"/>
              <w:right w:w="10" w:type="dxa"/>
            </w:tcMar>
            <w:vAlign w:val="top"/>
          </w:tcPr>
          <w:p>
            <w:pPr>
              <w:widowControl/>
              <w:jc w:val="left"/>
              <w:textAlignment w:val="top"/>
              <w:rPr>
                <w:rFonts w:ascii="宋体" w:hAnsi="宋体"/>
                <w:sz w:val="21"/>
                <w:szCs w:val="21"/>
              </w:rPr>
            </w:pPr>
            <w:r>
              <w:rPr>
                <w:rFonts w:hint="eastAsia" w:ascii="宋体" w:hAnsi="宋体"/>
                <w:kern w:val="20"/>
                <w:sz w:val="21"/>
                <w:szCs w:val="21"/>
              </w:rPr>
              <w:t>代扣代缴、代收代缴税款报告表</w:t>
            </w:r>
          </w:p>
        </w:tc>
        <w:tc>
          <w:tcPr>
            <w:tcW w:w="413" w:type="dxa"/>
            <w:noWrap w:val="0"/>
            <w:tcMar>
              <w:top w:w="10" w:type="dxa"/>
              <w:left w:w="10" w:type="dxa"/>
              <w:right w:w="10" w:type="dxa"/>
            </w:tcMar>
            <w:vAlign w:val="top"/>
          </w:tcPr>
          <w:p>
            <w:pPr>
              <w:jc w:val="center"/>
              <w:rPr>
                <w:rFonts w:ascii="宋体" w:hAnsi="宋体" w:cs="宋体"/>
                <w:sz w:val="21"/>
                <w:szCs w:val="21"/>
              </w:rPr>
            </w:pPr>
            <w:r>
              <w:rPr>
                <w:rFonts w:hint="eastAsia" w:ascii="宋体" w:hAnsi="宋体" w:cs="宋体"/>
                <w:kern w:val="0"/>
                <w:sz w:val="21"/>
                <w:szCs w:val="21"/>
              </w:rPr>
              <w:t>√</w:t>
            </w:r>
          </w:p>
        </w:tc>
        <w:tc>
          <w:tcPr>
            <w:tcW w:w="400" w:type="dxa"/>
            <w:noWrap w:val="0"/>
            <w:tcMar>
              <w:top w:w="10" w:type="dxa"/>
              <w:left w:w="10" w:type="dxa"/>
              <w:right w:w="10" w:type="dxa"/>
            </w:tcMar>
            <w:vAlign w:val="top"/>
          </w:tcPr>
          <w:p>
            <w:pPr>
              <w:widowControl/>
              <w:jc w:val="center"/>
              <w:textAlignment w:val="top"/>
              <w:rPr>
                <w:rFonts w:ascii="宋体" w:hAnsi="宋体" w:cs="宋体"/>
                <w:sz w:val="21"/>
                <w:szCs w:val="21"/>
              </w:rPr>
            </w:pPr>
          </w:p>
        </w:tc>
        <w:tc>
          <w:tcPr>
            <w:tcW w:w="423" w:type="dxa"/>
            <w:noWrap w:val="0"/>
            <w:tcMar>
              <w:top w:w="10" w:type="dxa"/>
              <w:left w:w="10" w:type="dxa"/>
              <w:right w:w="10" w:type="dxa"/>
            </w:tcMar>
            <w:vAlign w:val="top"/>
          </w:tcPr>
          <w:p>
            <w:pPr>
              <w:widowControl/>
              <w:jc w:val="center"/>
              <w:textAlignment w:val="top"/>
              <w:rPr>
                <w:rFonts w:ascii="宋体" w:hAnsi="宋体" w:cs="宋体"/>
                <w:sz w:val="21"/>
                <w:szCs w:val="21"/>
              </w:rPr>
            </w:pPr>
            <w:r>
              <w:rPr>
                <w:rFonts w:hint="eastAsia" w:ascii="宋体" w:hAnsi="宋体" w:cs="宋体"/>
                <w:kern w:val="0"/>
                <w:sz w:val="21"/>
                <w:szCs w:val="21"/>
              </w:rPr>
              <w:t>√</w:t>
            </w:r>
          </w:p>
        </w:tc>
        <w:tc>
          <w:tcPr>
            <w:tcW w:w="423" w:type="dxa"/>
            <w:noWrap w:val="0"/>
            <w:tcMar>
              <w:top w:w="10" w:type="dxa"/>
              <w:left w:w="10" w:type="dxa"/>
              <w:right w:w="10" w:type="dxa"/>
            </w:tcMar>
            <w:vAlign w:val="top"/>
          </w:tcPr>
          <w:p>
            <w:pPr>
              <w:jc w:val="center"/>
              <w:rPr>
                <w:rFonts w:ascii="宋体" w:hAnsi="宋体" w:cs="宋体"/>
                <w:sz w:val="21"/>
                <w:szCs w:val="21"/>
              </w:rPr>
            </w:pPr>
          </w:p>
        </w:tc>
        <w:tc>
          <w:tcPr>
            <w:tcW w:w="377" w:type="dxa"/>
            <w:noWrap w:val="0"/>
            <w:tcMar>
              <w:top w:w="10" w:type="dxa"/>
              <w:left w:w="10" w:type="dxa"/>
              <w:right w:w="10" w:type="dxa"/>
            </w:tcMar>
            <w:vAlign w:val="top"/>
          </w:tcPr>
          <w:p>
            <w:pPr>
              <w:jc w:val="center"/>
              <w:rPr>
                <w:rFonts w:ascii="宋体" w:hAnsi="宋体" w:cs="宋体"/>
                <w:kern w:val="0"/>
                <w:sz w:val="21"/>
                <w:szCs w:val="21"/>
              </w:rPr>
            </w:pPr>
          </w:p>
        </w:tc>
        <w:tc>
          <w:tcPr>
            <w:tcW w:w="377" w:type="dxa"/>
            <w:noWrap w:val="0"/>
            <w:tcMar>
              <w:top w:w="10" w:type="dxa"/>
              <w:left w:w="10" w:type="dxa"/>
              <w:right w:w="10" w:type="dxa"/>
            </w:tcMar>
            <w:vAlign w:val="top"/>
          </w:tcPr>
          <w:p>
            <w:pPr>
              <w:jc w:val="center"/>
              <w:rPr>
                <w:rFonts w:ascii="宋体" w:hAnsi="宋体" w:cs="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 w:hRule="atLeast"/>
        </w:trPr>
        <w:tc>
          <w:tcPr>
            <w:tcW w:w="308" w:type="dxa"/>
            <w:noWrap w:val="0"/>
            <w:tcMar>
              <w:top w:w="10" w:type="dxa"/>
              <w:left w:w="10" w:type="dxa"/>
              <w:right w:w="10" w:type="dxa"/>
            </w:tcMar>
            <w:vAlign w:val="center"/>
          </w:tcPr>
          <w:p>
            <w:pPr>
              <w:widowControl/>
              <w:jc w:val="center"/>
              <w:textAlignment w:val="top"/>
              <w:rPr>
                <w:rFonts w:ascii="宋体" w:hAnsi="宋体" w:cs="宋体"/>
                <w:sz w:val="21"/>
                <w:szCs w:val="21"/>
              </w:rPr>
            </w:pPr>
            <w:r>
              <w:rPr>
                <w:rFonts w:hint="eastAsia" w:ascii="宋体" w:hAnsi="宋体"/>
                <w:color w:val="000000"/>
                <w:sz w:val="21"/>
                <w:szCs w:val="21"/>
              </w:rPr>
              <w:t>2</w:t>
            </w:r>
          </w:p>
        </w:tc>
        <w:tc>
          <w:tcPr>
            <w:tcW w:w="6075" w:type="dxa"/>
            <w:noWrap w:val="0"/>
            <w:tcMar>
              <w:top w:w="10" w:type="dxa"/>
              <w:left w:w="10" w:type="dxa"/>
              <w:right w:w="10" w:type="dxa"/>
            </w:tcMar>
            <w:vAlign w:val="top"/>
          </w:tcPr>
          <w:p>
            <w:pPr>
              <w:widowControl/>
              <w:jc w:val="left"/>
              <w:textAlignment w:val="top"/>
              <w:rPr>
                <w:rFonts w:ascii="宋体" w:hAnsi="宋体" w:cs="宋体"/>
                <w:sz w:val="21"/>
                <w:szCs w:val="21"/>
              </w:rPr>
            </w:pPr>
            <w:r>
              <w:rPr>
                <w:rFonts w:hint="eastAsia" w:ascii="宋体" w:hAnsi="宋体"/>
                <w:kern w:val="20"/>
                <w:sz w:val="21"/>
                <w:szCs w:val="21"/>
              </w:rPr>
              <w:t>代扣代缴、代收代缴税款明细报告表</w:t>
            </w:r>
          </w:p>
        </w:tc>
        <w:tc>
          <w:tcPr>
            <w:tcW w:w="413" w:type="dxa"/>
            <w:noWrap w:val="0"/>
            <w:tcMar>
              <w:top w:w="10" w:type="dxa"/>
              <w:left w:w="10" w:type="dxa"/>
              <w:right w:w="10" w:type="dxa"/>
            </w:tcMar>
            <w:vAlign w:val="top"/>
          </w:tcPr>
          <w:p>
            <w:pPr>
              <w:jc w:val="center"/>
              <w:rPr>
                <w:rFonts w:ascii="宋体" w:hAnsi="宋体" w:cs="宋体"/>
                <w:sz w:val="21"/>
                <w:szCs w:val="21"/>
              </w:rPr>
            </w:pPr>
          </w:p>
        </w:tc>
        <w:tc>
          <w:tcPr>
            <w:tcW w:w="400" w:type="dxa"/>
            <w:noWrap w:val="0"/>
            <w:tcMar>
              <w:top w:w="10" w:type="dxa"/>
              <w:left w:w="10" w:type="dxa"/>
              <w:right w:w="10" w:type="dxa"/>
            </w:tcMar>
            <w:vAlign w:val="top"/>
          </w:tcPr>
          <w:p>
            <w:pPr>
              <w:widowControl/>
              <w:jc w:val="center"/>
              <w:textAlignment w:val="top"/>
              <w:rPr>
                <w:rFonts w:ascii="宋体" w:hAnsi="宋体" w:cs="宋体"/>
                <w:sz w:val="21"/>
                <w:szCs w:val="21"/>
              </w:rPr>
            </w:pPr>
            <w:r>
              <w:rPr>
                <w:rFonts w:hint="eastAsia" w:ascii="宋体" w:hAnsi="宋体" w:cs="宋体"/>
                <w:kern w:val="0"/>
                <w:sz w:val="21"/>
                <w:szCs w:val="21"/>
              </w:rPr>
              <w:t>√</w:t>
            </w:r>
          </w:p>
        </w:tc>
        <w:tc>
          <w:tcPr>
            <w:tcW w:w="423" w:type="dxa"/>
            <w:noWrap w:val="0"/>
            <w:tcMar>
              <w:top w:w="10" w:type="dxa"/>
              <w:left w:w="10" w:type="dxa"/>
              <w:right w:w="10" w:type="dxa"/>
            </w:tcMar>
            <w:vAlign w:val="top"/>
          </w:tcPr>
          <w:p>
            <w:pPr>
              <w:widowControl/>
              <w:jc w:val="center"/>
              <w:textAlignment w:val="top"/>
              <w:rPr>
                <w:rFonts w:ascii="宋体" w:hAnsi="宋体" w:cs="宋体"/>
                <w:sz w:val="21"/>
                <w:szCs w:val="21"/>
              </w:rPr>
            </w:pPr>
            <w:r>
              <w:rPr>
                <w:rFonts w:hint="eastAsia" w:ascii="宋体" w:hAnsi="宋体" w:cs="宋体"/>
                <w:kern w:val="0"/>
                <w:sz w:val="21"/>
                <w:szCs w:val="21"/>
              </w:rPr>
              <w:t>√</w:t>
            </w:r>
          </w:p>
        </w:tc>
        <w:tc>
          <w:tcPr>
            <w:tcW w:w="423" w:type="dxa"/>
            <w:noWrap w:val="0"/>
            <w:tcMar>
              <w:top w:w="10" w:type="dxa"/>
              <w:left w:w="10" w:type="dxa"/>
              <w:right w:w="10" w:type="dxa"/>
            </w:tcMar>
            <w:vAlign w:val="top"/>
          </w:tcPr>
          <w:p>
            <w:pPr>
              <w:jc w:val="center"/>
              <w:rPr>
                <w:rFonts w:ascii="宋体" w:hAnsi="宋体" w:cs="宋体"/>
                <w:sz w:val="21"/>
                <w:szCs w:val="21"/>
              </w:rPr>
            </w:pPr>
          </w:p>
        </w:tc>
        <w:tc>
          <w:tcPr>
            <w:tcW w:w="377" w:type="dxa"/>
            <w:noWrap w:val="0"/>
            <w:tcMar>
              <w:top w:w="10" w:type="dxa"/>
              <w:left w:w="10" w:type="dxa"/>
              <w:right w:w="10" w:type="dxa"/>
            </w:tcMar>
            <w:vAlign w:val="top"/>
          </w:tcPr>
          <w:p>
            <w:pPr>
              <w:jc w:val="center"/>
              <w:rPr>
                <w:rFonts w:ascii="宋体" w:hAnsi="宋体" w:cs="宋体"/>
                <w:sz w:val="21"/>
                <w:szCs w:val="21"/>
              </w:rPr>
            </w:pPr>
          </w:p>
        </w:tc>
        <w:tc>
          <w:tcPr>
            <w:tcW w:w="377" w:type="dxa"/>
            <w:noWrap w:val="0"/>
            <w:tcMar>
              <w:top w:w="10" w:type="dxa"/>
              <w:left w:w="10" w:type="dxa"/>
              <w:right w:w="10" w:type="dxa"/>
            </w:tcMar>
            <w:vAlign w:val="top"/>
          </w:tcPr>
          <w:p>
            <w:pPr>
              <w:jc w:val="center"/>
              <w:rPr>
                <w:rFonts w:ascii="宋体" w:hAnsi="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5" w:hRule="atLeast"/>
        </w:trPr>
        <w:tc>
          <w:tcPr>
            <w:tcW w:w="308" w:type="dxa"/>
            <w:noWrap w:val="0"/>
            <w:tcMar>
              <w:top w:w="10" w:type="dxa"/>
              <w:left w:w="10" w:type="dxa"/>
              <w:right w:w="10" w:type="dxa"/>
            </w:tcMar>
            <w:vAlign w:val="center"/>
          </w:tcPr>
          <w:p>
            <w:pPr>
              <w:widowControl/>
              <w:jc w:val="center"/>
              <w:textAlignment w:val="top"/>
              <w:rPr>
                <w:rFonts w:ascii="宋体" w:hAnsi="宋体" w:cs="宋体"/>
                <w:sz w:val="21"/>
                <w:szCs w:val="21"/>
              </w:rPr>
            </w:pPr>
            <w:r>
              <w:rPr>
                <w:rFonts w:hint="eastAsia" w:ascii="宋体" w:hAnsi="宋体"/>
                <w:color w:val="000000"/>
                <w:sz w:val="21"/>
                <w:szCs w:val="21"/>
              </w:rPr>
              <w:t>3</w:t>
            </w:r>
          </w:p>
        </w:tc>
        <w:tc>
          <w:tcPr>
            <w:tcW w:w="6075" w:type="dxa"/>
            <w:noWrap w:val="0"/>
            <w:tcMar>
              <w:top w:w="10" w:type="dxa"/>
              <w:left w:w="10" w:type="dxa"/>
              <w:right w:w="10" w:type="dxa"/>
            </w:tcMar>
            <w:vAlign w:val="top"/>
          </w:tcPr>
          <w:p>
            <w:pPr>
              <w:widowControl/>
              <w:jc w:val="left"/>
              <w:textAlignment w:val="top"/>
              <w:rPr>
                <w:rFonts w:ascii="宋体" w:hAnsi="宋体" w:cs="宋体"/>
                <w:sz w:val="21"/>
                <w:szCs w:val="21"/>
              </w:rPr>
            </w:pPr>
            <w:r>
              <w:rPr>
                <w:rFonts w:hint="eastAsia" w:ascii="宋体" w:hAnsi="宋体" w:cs="宋体"/>
                <w:kern w:val="0"/>
                <w:sz w:val="21"/>
                <w:szCs w:val="21"/>
              </w:rPr>
              <w:t>对</w:t>
            </w:r>
            <w:r>
              <w:rPr>
                <w:rFonts w:hint="eastAsia" w:ascii="宋体" w:hAnsi="宋体"/>
                <w:kern w:val="20"/>
                <w:sz w:val="21"/>
                <w:szCs w:val="21"/>
              </w:rPr>
              <w:t>中华人民共和国税收缴款书（代扣代收专用）第二联</w:t>
            </w:r>
          </w:p>
        </w:tc>
        <w:tc>
          <w:tcPr>
            <w:tcW w:w="413" w:type="dxa"/>
            <w:noWrap w:val="0"/>
            <w:tcMar>
              <w:top w:w="10" w:type="dxa"/>
              <w:left w:w="10" w:type="dxa"/>
              <w:right w:w="10" w:type="dxa"/>
            </w:tcMar>
            <w:vAlign w:val="top"/>
          </w:tcPr>
          <w:p>
            <w:pPr>
              <w:jc w:val="center"/>
              <w:rPr>
                <w:rFonts w:ascii="宋体" w:hAnsi="宋体" w:cs="宋体"/>
                <w:sz w:val="21"/>
                <w:szCs w:val="21"/>
              </w:rPr>
            </w:pPr>
          </w:p>
        </w:tc>
        <w:tc>
          <w:tcPr>
            <w:tcW w:w="400" w:type="dxa"/>
            <w:noWrap w:val="0"/>
            <w:tcMar>
              <w:top w:w="10" w:type="dxa"/>
              <w:left w:w="10" w:type="dxa"/>
              <w:right w:w="10" w:type="dxa"/>
            </w:tcMar>
            <w:vAlign w:val="top"/>
          </w:tcPr>
          <w:p>
            <w:pPr>
              <w:widowControl/>
              <w:jc w:val="center"/>
              <w:textAlignment w:val="top"/>
              <w:rPr>
                <w:rFonts w:ascii="宋体" w:hAnsi="宋体" w:cs="宋体"/>
                <w:sz w:val="21"/>
                <w:szCs w:val="21"/>
              </w:rPr>
            </w:pPr>
            <w:r>
              <w:rPr>
                <w:rFonts w:hint="eastAsia" w:ascii="宋体" w:hAnsi="宋体" w:cs="宋体"/>
                <w:kern w:val="0"/>
                <w:sz w:val="21"/>
                <w:szCs w:val="21"/>
              </w:rPr>
              <w:t>√</w:t>
            </w:r>
          </w:p>
        </w:tc>
        <w:tc>
          <w:tcPr>
            <w:tcW w:w="423" w:type="dxa"/>
            <w:noWrap w:val="0"/>
            <w:tcMar>
              <w:top w:w="10" w:type="dxa"/>
              <w:left w:w="10" w:type="dxa"/>
              <w:right w:w="10" w:type="dxa"/>
            </w:tcMar>
            <w:vAlign w:val="top"/>
          </w:tcPr>
          <w:p>
            <w:pPr>
              <w:widowControl/>
              <w:jc w:val="center"/>
              <w:textAlignment w:val="top"/>
              <w:rPr>
                <w:rFonts w:ascii="宋体" w:hAnsi="宋体" w:cs="宋体"/>
                <w:sz w:val="21"/>
                <w:szCs w:val="21"/>
              </w:rPr>
            </w:pPr>
            <w:r>
              <w:rPr>
                <w:rFonts w:hint="eastAsia" w:ascii="宋体" w:hAnsi="宋体" w:cs="宋体"/>
                <w:kern w:val="0"/>
                <w:sz w:val="21"/>
                <w:szCs w:val="21"/>
              </w:rPr>
              <w:t>√</w:t>
            </w:r>
          </w:p>
        </w:tc>
        <w:tc>
          <w:tcPr>
            <w:tcW w:w="423" w:type="dxa"/>
            <w:noWrap w:val="0"/>
            <w:tcMar>
              <w:top w:w="10" w:type="dxa"/>
              <w:left w:w="10" w:type="dxa"/>
              <w:right w:w="10" w:type="dxa"/>
            </w:tcMar>
            <w:vAlign w:val="top"/>
          </w:tcPr>
          <w:p>
            <w:pPr>
              <w:jc w:val="center"/>
              <w:rPr>
                <w:rFonts w:ascii="宋体" w:hAnsi="宋体" w:cs="宋体"/>
                <w:sz w:val="21"/>
                <w:szCs w:val="21"/>
              </w:rPr>
            </w:pPr>
          </w:p>
        </w:tc>
        <w:tc>
          <w:tcPr>
            <w:tcW w:w="377" w:type="dxa"/>
            <w:noWrap w:val="0"/>
            <w:tcMar>
              <w:top w:w="10" w:type="dxa"/>
              <w:left w:w="10" w:type="dxa"/>
              <w:right w:w="10" w:type="dxa"/>
            </w:tcMar>
            <w:vAlign w:val="top"/>
          </w:tcPr>
          <w:p>
            <w:pPr>
              <w:jc w:val="center"/>
              <w:rPr>
                <w:rFonts w:ascii="宋体" w:hAnsi="宋体" w:cs="宋体"/>
                <w:kern w:val="0"/>
                <w:sz w:val="21"/>
                <w:szCs w:val="21"/>
              </w:rPr>
            </w:pPr>
          </w:p>
        </w:tc>
        <w:tc>
          <w:tcPr>
            <w:tcW w:w="377" w:type="dxa"/>
            <w:noWrap w:val="0"/>
            <w:tcMar>
              <w:top w:w="10" w:type="dxa"/>
              <w:left w:w="10" w:type="dxa"/>
              <w:right w:w="10" w:type="dxa"/>
            </w:tcMar>
            <w:vAlign w:val="top"/>
          </w:tcPr>
          <w:p>
            <w:pPr>
              <w:jc w:val="center"/>
              <w:rPr>
                <w:rFonts w:ascii="宋体" w:hAnsi="宋体" w:cs="宋体"/>
                <w:kern w:val="0"/>
                <w:sz w:val="21"/>
                <w:szCs w:val="21"/>
              </w:rPr>
            </w:pPr>
          </w:p>
        </w:tc>
      </w:tr>
    </w:tbl>
    <w:p>
      <w:pPr>
        <w:pStyle w:val="3"/>
        <w:numPr>
          <w:numId w:val="0"/>
        </w:numPr>
        <w:ind w:left="630" w:leftChars="0"/>
        <w:outlineLvl w:val="0"/>
        <w:rPr>
          <w:rFonts w:hint="eastAsia" w:ascii="黑体" w:hAnsi="黑体" w:eastAsia="黑体" w:cs="黑体"/>
          <w:b/>
          <w:sz w:val="32"/>
          <w:szCs w:val="32"/>
          <w:lang w:eastAsia="zh-Hans"/>
        </w:rPr>
      </w:pPr>
      <w:r>
        <w:rPr>
          <w:rFonts w:hint="eastAsia" w:ascii="黑体" w:hAnsi="黑体" w:cs="黑体"/>
          <w:b/>
          <w:sz w:val="32"/>
          <w:szCs w:val="32"/>
          <w:lang w:val="en-US" w:eastAsia="zh-CN"/>
        </w:rPr>
        <w:t>七、</w:t>
      </w:r>
      <w:r>
        <w:rPr>
          <w:rFonts w:hint="eastAsia" w:ascii="黑体" w:hAnsi="黑体" w:eastAsia="黑体" w:cs="黑体"/>
          <w:b/>
          <w:sz w:val="32"/>
          <w:szCs w:val="32"/>
          <w:lang w:eastAsia="zh-Hans"/>
        </w:rPr>
        <w:t>注意事项</w:t>
      </w:r>
    </w:p>
    <w:p>
      <w:pPr>
        <w:keepNext w:val="0"/>
        <w:keepLines w:val="0"/>
        <w:pageBreakBefore w:val="0"/>
        <w:widowControl w:val="0"/>
        <w:numPr>
          <w:ilvl w:val="0"/>
          <w:numId w:val="0"/>
        </w:numPr>
        <w:kinsoku/>
        <w:wordWrap/>
        <w:overflowPunct/>
        <w:topLinePunct w:val="0"/>
        <w:autoSpaceDE/>
        <w:autoSpaceDN/>
        <w:bidi w:val="0"/>
        <w:adjustRightInd/>
        <w:snapToGrid/>
        <w:ind w:leftChars="200"/>
        <w:textAlignment w:val="auto"/>
        <w:rPr>
          <w:rFonts w:hint="eastAsia" w:ascii="华文仿宋" w:hAnsi="华文仿宋" w:eastAsia="华文仿宋" w:cs="华文仿宋"/>
          <w:bCs/>
          <w:sz w:val="32"/>
          <w:szCs w:val="32"/>
          <w:shd w:val="clear" w:color="auto" w:fill="FFFFFF"/>
          <w:lang w:val="en-US" w:eastAsia="zh-CN"/>
        </w:rPr>
      </w:pPr>
      <w:r>
        <w:rPr>
          <w:rFonts w:hint="eastAsia" w:ascii="华文仿宋" w:hAnsi="华文仿宋" w:eastAsia="华文仿宋" w:cs="华文仿宋"/>
          <w:bCs/>
          <w:sz w:val="32"/>
          <w:szCs w:val="32"/>
          <w:shd w:val="clear" w:color="auto" w:fill="FFFFFF"/>
          <w:lang w:val="en-US" w:eastAsia="zh-CN"/>
        </w:rPr>
        <w:t>无</w:t>
      </w:r>
    </w:p>
    <w:p>
      <w:pPr>
        <w:pStyle w:val="3"/>
        <w:numPr>
          <w:numId w:val="0"/>
        </w:numPr>
        <w:ind w:left="630" w:leftChars="0"/>
        <w:outlineLvl w:val="0"/>
        <w:rPr>
          <w:rFonts w:hint="eastAsia" w:ascii="黑体" w:hAnsi="黑体" w:eastAsia="黑体" w:cs="黑体"/>
          <w:b/>
          <w:sz w:val="32"/>
          <w:szCs w:val="32"/>
        </w:rPr>
      </w:pPr>
      <w:r>
        <w:rPr>
          <w:rFonts w:hint="eastAsia" w:ascii="黑体" w:hAnsi="黑体" w:cs="黑体"/>
          <w:b/>
          <w:sz w:val="32"/>
          <w:szCs w:val="32"/>
          <w:lang w:val="en-US" w:eastAsia="zh-CN"/>
        </w:rPr>
        <w:t>八、</w:t>
      </w:r>
      <w:bookmarkStart w:id="2" w:name="_GoBack"/>
      <w:bookmarkEnd w:id="2"/>
      <w:r>
        <w:rPr>
          <w:rFonts w:hint="eastAsia" w:ascii="黑体" w:hAnsi="黑体" w:eastAsia="黑体" w:cs="黑体"/>
          <w:b/>
          <w:sz w:val="32"/>
          <w:szCs w:val="32"/>
        </w:rPr>
        <w:t>常见问题</w:t>
      </w:r>
    </w:p>
    <w:p>
      <w:pPr>
        <w:keepNext w:val="0"/>
        <w:keepLines w:val="0"/>
        <w:pageBreakBefore w:val="0"/>
        <w:widowControl w:val="0"/>
        <w:numPr>
          <w:ilvl w:val="0"/>
          <w:numId w:val="2"/>
        </w:numPr>
        <w:kinsoku/>
        <w:wordWrap/>
        <w:overflowPunct/>
        <w:topLinePunct w:val="0"/>
        <w:autoSpaceDE/>
        <w:autoSpaceDN/>
        <w:bidi w:val="0"/>
        <w:adjustRightInd/>
        <w:snapToGrid/>
        <w:ind w:left="0" w:leftChars="0" w:firstLine="640" w:firstLineChars="200"/>
        <w:textAlignment w:val="auto"/>
        <w:rPr>
          <w:rFonts w:hint="eastAsia" w:ascii="华文仿宋" w:hAnsi="华文仿宋" w:eastAsia="华文仿宋" w:cs="华文仿宋"/>
          <w:bCs/>
          <w:sz w:val="32"/>
          <w:szCs w:val="32"/>
          <w:shd w:val="clear" w:color="auto" w:fill="FFFFFF"/>
          <w:lang w:val="en-US" w:eastAsia="zh-CN"/>
        </w:rPr>
      </w:pPr>
      <w:r>
        <w:rPr>
          <w:rFonts w:hint="eastAsia" w:ascii="华文仿宋" w:hAnsi="华文仿宋" w:eastAsia="华文仿宋" w:cs="华文仿宋"/>
          <w:bCs/>
          <w:sz w:val="32"/>
          <w:szCs w:val="32"/>
          <w:shd w:val="clear" w:color="auto" w:fill="FFFFFF"/>
          <w:lang w:val="en-US" w:eastAsia="zh-CN"/>
        </w:rPr>
        <w:t>什么类型的纳税人可以申报《中华人民共和国税收缴款书（代扣代收专用）》</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楷体" w:hAnsi="楷体" w:eastAsia="楷体" w:cs="楷体"/>
          <w:b/>
          <w:bCs w:val="0"/>
          <w:color w:val="000000"/>
          <w:kern w:val="0"/>
          <w:sz w:val="44"/>
          <w:szCs w:val="44"/>
          <w:lang w:bidi="ar"/>
        </w:rPr>
      </w:pPr>
      <w:r>
        <w:rPr>
          <w:rFonts w:hint="eastAsia" w:ascii="华文仿宋" w:hAnsi="华文仿宋" w:eastAsia="华文仿宋" w:cs="华文仿宋"/>
          <w:bCs/>
          <w:sz w:val="32"/>
          <w:szCs w:val="32"/>
          <w:shd w:val="clear" w:color="auto" w:fill="FFFFFF"/>
          <w:lang w:val="en-US" w:eastAsia="zh-CN"/>
        </w:rPr>
        <w:t>答：三代单位票证用票人的纳税人</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ongti SC">
    <w:altName w:val="宋体"/>
    <w:panose1 w:val="02010600040101010101"/>
    <w:charset w:val="86"/>
    <w:family w:val="auto"/>
    <w:pitch w:val="default"/>
    <w:sig w:usb0="00000000" w:usb1="00000000" w:usb2="00000000" w:usb3="00000000" w:csb0="00160000" w:csb1="00000000"/>
  </w:font>
  <w:font w:name="楷体">
    <w:panose1 w:val="02010609060101010101"/>
    <w:charset w:val="86"/>
    <w:family w:val="modern"/>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16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华文仿宋">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270B54"/>
    <w:multiLevelType w:val="singleLevel"/>
    <w:tmpl w:val="A4270B54"/>
    <w:lvl w:ilvl="0" w:tentative="0">
      <w:start w:val="1"/>
      <w:numFmt w:val="decimal"/>
      <w:suff w:val="nothing"/>
      <w:lvlText w:val="%1．"/>
      <w:lvlJc w:val="left"/>
      <w:pPr>
        <w:ind w:left="0" w:firstLine="400"/>
      </w:pPr>
      <w:rPr>
        <w:rFonts w:hint="default"/>
      </w:rPr>
    </w:lvl>
  </w:abstractNum>
  <w:abstractNum w:abstractNumId="1">
    <w:nsid w:val="6DDF886C"/>
    <w:multiLevelType w:val="singleLevel"/>
    <w:tmpl w:val="6DDF886C"/>
    <w:lvl w:ilvl="0" w:tentative="0">
      <w:start w:val="1"/>
      <w:numFmt w:val="decimal"/>
      <w:suff w:val="nothing"/>
      <w:lvlText w:val="%1．"/>
      <w:lvlJc w:val="left"/>
      <w:pPr>
        <w:ind w:left="0" w:firstLine="4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I4MDVkNzA1NWJjYjk1M2RhNzgwZWVlYjg4MjBkOGQifQ=="/>
  </w:docVars>
  <w:rsids>
    <w:rsidRoot w:val="61F35073"/>
    <w:rsid w:val="0400181C"/>
    <w:rsid w:val="4B4912A8"/>
    <w:rsid w:val="5BF352FA"/>
    <w:rsid w:val="61F350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2"/>
    <w:basedOn w:val="1"/>
    <w:next w:val="1"/>
    <w:qFormat/>
    <w:uiPriority w:val="0"/>
    <w:pPr>
      <w:keepNext/>
      <w:keepLines/>
      <w:spacing w:beforeLines="0" w:beforeAutospacing="0" w:afterLines="0" w:afterAutospacing="0" w:line="240" w:lineRule="auto"/>
      <w:outlineLvl w:val="1"/>
    </w:pPr>
    <w:rPr>
      <w:rFonts w:ascii="Arial" w:hAnsi="Arial" w:eastAsia="黑体"/>
      <w:b/>
      <w:sz w:val="28"/>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2">
    <w:name w:val="Normal Indent1"/>
    <w:qFormat/>
    <w:uiPriority w:val="0"/>
    <w:pPr>
      <w:spacing w:line="360" w:lineRule="auto"/>
      <w:ind w:firstLine="883" w:firstLineChars="200"/>
    </w:pPr>
    <w:rPr>
      <w:rFonts w:ascii="Songti SC" w:hAnsi="Songti SC" w:eastAsia="宋体" w:cs="Songti SC"/>
      <w:sz w:val="24"/>
      <w:szCs w:val="24"/>
      <w:lang w:val="en-US" w:eastAsia="zh-CN" w:bidi="ar-SA"/>
    </w:rPr>
  </w:style>
  <w:style w:type="paragraph" w:styleId="4">
    <w:name w:val="Body Text"/>
    <w:basedOn w:val="1"/>
    <w:qFormat/>
    <w:uiPriority w:val="0"/>
    <w:pPr>
      <w:spacing w:after="120"/>
    </w:pPr>
    <w:rPr>
      <w:rFonts w:ascii="Times New Roman" w:hAnsi="Times New Roman" w:cs="Calibri"/>
      <w:szCs w:val="21"/>
    </w:rPr>
  </w:style>
  <w:style w:type="paragraph" w:customStyle="1" w:styleId="7">
    <w:name w:val="表格正文-中间对齐"/>
    <w:qFormat/>
    <w:uiPriority w:val="0"/>
    <w:pPr>
      <w:jc w:val="center"/>
    </w:pPr>
    <w:rPr>
      <w:rFonts w:ascii="Times New Roman" w:hAnsi="Times New Roman" w:eastAsia="宋体" w:cs="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2024-03-11T02:40:00Z</dcterms:created>
  <dc:creator>池池池池池大人 </dc:creator>
  <cp:lastModifiedBy>池池池池池大人 </cp:lastModifiedBy>
  <dcterms:modified xsi:type="dcterms:W3CDTF">2024-03-21T09:23:18Z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D74E4F0184ED45CBA53ED404C3B0E5A1_11</vt:lpwstr>
  </property>
</Properties>
</file>