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33" w:line="187" w:lineRule="auto"/>
        <w:ind w:left="19"/>
        <w:jc w:val="center"/>
        <w:outlineLvl w:val="0"/>
        <w:rPr>
          <w:rFonts w:hint="eastAsia" w:ascii="微软雅黑" w:hAnsi="微软雅黑" w:eastAsia="微软雅黑" w:cs="微软雅黑"/>
          <w:b/>
          <w:bCs/>
          <w:spacing w:val="44"/>
          <w:sz w:val="37"/>
          <w:szCs w:val="37"/>
          <w:lang w:eastAsia="zh-CN"/>
        </w:rPr>
      </w:pPr>
      <w:r>
        <w:rPr>
          <w:rFonts w:hint="eastAsia" w:ascii="微软雅黑" w:hAnsi="微软雅黑" w:eastAsia="微软雅黑" w:cs="微软雅黑"/>
          <w:b/>
          <w:bCs/>
          <w:spacing w:val="44"/>
          <w:sz w:val="37"/>
          <w:szCs w:val="37"/>
          <w:lang w:eastAsia="zh-CN"/>
        </w:rPr>
        <w:t>税费优惠政策指南</w:t>
      </w:r>
      <w:r>
        <w:rPr>
          <w:rFonts w:hint="eastAsia" w:ascii="微软雅黑" w:hAnsi="微软雅黑" w:eastAsia="微软雅黑" w:cs="微软雅黑"/>
          <w:b/>
          <w:bCs/>
          <w:spacing w:val="44"/>
          <w:sz w:val="37"/>
          <w:szCs w:val="37"/>
          <w:lang w:val="en-US" w:eastAsia="zh-CN"/>
        </w:rPr>
        <w:t>(房地产</w:t>
      </w:r>
      <w:r>
        <w:rPr>
          <w:rFonts w:hint="eastAsia" w:ascii="微软雅黑" w:hAnsi="微软雅黑" w:eastAsia="微软雅黑" w:cs="微软雅黑"/>
          <w:b/>
          <w:bCs/>
          <w:spacing w:val="44"/>
          <w:sz w:val="37"/>
          <w:szCs w:val="37"/>
          <w:lang w:eastAsia="zh-CN"/>
        </w:rPr>
        <w:t>领域</w:t>
      </w:r>
      <w:r>
        <w:rPr>
          <w:rFonts w:hint="eastAsia" w:ascii="微软雅黑" w:hAnsi="微软雅黑" w:eastAsia="微软雅黑" w:cs="微软雅黑"/>
          <w:b/>
          <w:bCs/>
          <w:spacing w:val="44"/>
          <w:sz w:val="37"/>
          <w:szCs w:val="37"/>
          <w:lang w:val="en-US" w:eastAsia="zh-CN"/>
        </w:rPr>
        <w:t>-</w:t>
      </w:r>
      <w:r>
        <w:rPr>
          <w:rFonts w:hint="eastAsia" w:ascii="微软雅黑" w:hAnsi="微软雅黑" w:eastAsia="微软雅黑" w:cs="微软雅黑"/>
          <w:b/>
          <w:bCs/>
          <w:spacing w:val="44"/>
          <w:sz w:val="37"/>
          <w:szCs w:val="37"/>
          <w:lang w:eastAsia="zh-CN"/>
        </w:rPr>
        <w:t>房地产业</w:t>
      </w:r>
      <w:r>
        <w:rPr>
          <w:rFonts w:hint="eastAsia" w:ascii="微软雅黑" w:hAnsi="微软雅黑" w:eastAsia="微软雅黑" w:cs="微软雅黑"/>
          <w:b/>
          <w:bCs/>
          <w:spacing w:val="44"/>
          <w:sz w:val="37"/>
          <w:szCs w:val="37"/>
          <w:lang w:val="en-US" w:eastAsia="zh-CN"/>
        </w:rPr>
        <w:t>)</w:t>
      </w:r>
    </w:p>
    <w:p>
      <w:pPr>
        <w:pStyle w:val="2"/>
        <w:spacing w:line="438" w:lineRule="auto"/>
      </w:pPr>
    </w:p>
    <w:p>
      <w:pPr>
        <w:spacing w:before="108" w:line="188" w:lineRule="auto"/>
        <w:ind w:left="35"/>
        <w:outlineLvl w:val="0"/>
        <w:rPr>
          <w:rFonts w:ascii="微软雅黑" w:hAnsi="微软雅黑" w:eastAsia="微软雅黑" w:cs="微软雅黑"/>
          <w:sz w:val="25"/>
          <w:szCs w:val="25"/>
        </w:rPr>
      </w:pPr>
      <w:bookmarkStart w:id="0" w:name="bookmark185"/>
      <w:bookmarkEnd w:id="0"/>
      <w:r>
        <w:rPr>
          <w:rFonts w:hint="eastAsia" w:ascii="微软雅黑" w:hAnsi="微软雅黑" w:eastAsia="微软雅黑" w:cs="微软雅黑"/>
          <w:b/>
          <w:bCs/>
          <w:spacing w:val="3"/>
          <w:sz w:val="25"/>
          <w:szCs w:val="25"/>
          <w:lang w:eastAsia="zh-CN"/>
        </w:rPr>
        <w:t>一、</w:t>
      </w:r>
      <w:r>
        <w:rPr>
          <w:rFonts w:ascii="微软雅黑" w:hAnsi="微软雅黑" w:eastAsia="微软雅黑" w:cs="微软雅黑"/>
          <w:b/>
          <w:bCs/>
          <w:spacing w:val="3"/>
          <w:sz w:val="25"/>
          <w:szCs w:val="25"/>
        </w:rPr>
        <w:t>一般性规定</w:t>
      </w:r>
    </w:p>
    <w:p>
      <w:pPr>
        <w:pStyle w:val="2"/>
        <w:spacing w:line="379" w:lineRule="auto"/>
      </w:pPr>
    </w:p>
    <w:p>
      <w:pPr>
        <w:spacing w:before="86" w:line="189" w:lineRule="auto"/>
        <w:ind w:left="31"/>
        <w:outlineLvl w:val="1"/>
        <w:rPr>
          <w:rFonts w:ascii="微软雅黑" w:hAnsi="微软雅黑" w:eastAsia="微软雅黑" w:cs="微软雅黑"/>
          <w:sz w:val="20"/>
          <w:szCs w:val="20"/>
        </w:rPr>
      </w:pPr>
      <w:bookmarkStart w:id="1" w:name="bookmark187"/>
      <w:bookmarkEnd w:id="1"/>
      <w:r>
        <w:rPr>
          <w:rFonts w:hint="eastAsia" w:eastAsia="微软雅黑"/>
          <w:lang w:val="en-US" w:eastAsia="zh-CN"/>
        </w:rPr>
        <w:t>1.</w:t>
      </w:r>
      <w:r>
        <w:rPr>
          <w:rFonts w:ascii="微软雅黑" w:hAnsi="微软雅黑" w:eastAsia="微软雅黑" w:cs="微软雅黑"/>
          <w:b/>
          <w:bCs/>
          <w:spacing w:val="3"/>
          <w:sz w:val="20"/>
          <w:szCs w:val="20"/>
        </w:rPr>
        <w:t>增值税</w:t>
      </w:r>
    </w:p>
    <w:p>
      <w:pPr>
        <w:pStyle w:val="2"/>
        <w:spacing w:line="363" w:lineRule="auto"/>
      </w:pPr>
    </w:p>
    <w:p>
      <w:pPr>
        <w:spacing w:before="95" w:line="226"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◆销售不动产，税率为9%。</w:t>
      </w:r>
    </w:p>
    <w:p>
      <w:pPr>
        <w:spacing w:before="179" w:line="184" w:lineRule="auto"/>
        <w:ind w:left="1698"/>
        <w:rPr>
          <w:rFonts w:ascii="隶书" w:hAnsi="隶书" w:eastAsia="隶书" w:cs="隶书"/>
          <w:sz w:val="22"/>
          <w:szCs w:val="22"/>
        </w:rPr>
      </w:pPr>
      <w:r>
        <w:rPr>
          <w:rFonts w:ascii="隶书" w:hAnsi="隶书" w:eastAsia="隶书" w:cs="隶书"/>
          <w:spacing w:val="-1"/>
          <w:sz w:val="22"/>
          <w:szCs w:val="22"/>
        </w:rPr>
        <w:t>《中华人民共和国增值税暂行条例》第二条</w:t>
      </w:r>
    </w:p>
    <w:p>
      <w:pPr>
        <w:spacing w:before="58" w:line="251" w:lineRule="auto"/>
        <w:ind w:left="1702" w:hanging="4"/>
        <w:rPr>
          <w:rFonts w:ascii="隶书" w:hAnsi="隶书" w:eastAsia="隶书" w:cs="隶书"/>
          <w:sz w:val="22"/>
          <w:szCs w:val="22"/>
        </w:rPr>
      </w:pPr>
      <w:r>
        <w:rPr>
          <w:rFonts w:ascii="隶书" w:hAnsi="隶书" w:eastAsia="隶书" w:cs="隶书"/>
          <w:spacing w:val="-5"/>
          <w:sz w:val="22"/>
          <w:szCs w:val="22"/>
        </w:rPr>
        <w:t>《财政部税务总局关于调整增值税税率的通知》（财税〔2018〕32号）</w:t>
      </w:r>
      <w:r>
        <w:rPr>
          <w:rFonts w:ascii="隶书" w:hAnsi="隶书" w:eastAsia="隶书" w:cs="隶书"/>
          <w:spacing w:val="-3"/>
          <w:sz w:val="22"/>
          <w:szCs w:val="22"/>
        </w:rPr>
        <w:t>第一条</w:t>
      </w:r>
    </w:p>
    <w:p>
      <w:pPr>
        <w:spacing w:before="25" w:line="245" w:lineRule="auto"/>
        <w:ind w:left="1700" w:right="96" w:hanging="2"/>
        <w:rPr>
          <w:rFonts w:ascii="隶书" w:hAnsi="隶书" w:eastAsia="隶书" w:cs="隶书"/>
          <w:sz w:val="22"/>
          <w:szCs w:val="22"/>
        </w:rPr>
      </w:pPr>
      <w:r>
        <w:rPr>
          <w:rFonts w:ascii="隶书" w:hAnsi="隶书" w:eastAsia="隶书" w:cs="隶书"/>
          <w:spacing w:val="-7"/>
          <w:sz w:val="22"/>
          <w:szCs w:val="22"/>
        </w:rPr>
        <w:t>《财政部税务总局海关总署关于深化增值税改革有关政策的公告》（财</w:t>
      </w:r>
      <w:r>
        <w:rPr>
          <w:rFonts w:ascii="隶书" w:hAnsi="隶书" w:eastAsia="隶书" w:cs="隶书"/>
          <w:spacing w:val="-2"/>
          <w:sz w:val="22"/>
          <w:szCs w:val="22"/>
        </w:rPr>
        <w:t>政部税务总局海关总署公告2019年第39号）第一条</w:t>
      </w:r>
    </w:p>
    <w:p>
      <w:pPr>
        <w:spacing w:before="207" w:line="395" w:lineRule="auto"/>
        <w:ind w:left="16" w:right="88" w:firstLine="451"/>
        <w:jc w:val="both"/>
        <w:rPr>
          <w:rFonts w:ascii="微软雅黑" w:hAnsi="微软雅黑" w:eastAsia="微软雅黑" w:cs="微软雅黑"/>
          <w:sz w:val="22"/>
          <w:szCs w:val="22"/>
        </w:rPr>
      </w:pPr>
      <w:r>
        <w:rPr>
          <w:rFonts w:ascii="微软雅黑" w:hAnsi="微软雅黑" w:eastAsia="微软雅黑" w:cs="微软雅黑"/>
          <w:spacing w:val="-5"/>
          <w:sz w:val="22"/>
          <w:szCs w:val="22"/>
        </w:rPr>
        <w:t>◆一般纳税人销售其2016年4月30日前取得（</w:t>
      </w:r>
      <w:r>
        <w:rPr>
          <w:rFonts w:ascii="微软雅黑" w:hAnsi="微软雅黑" w:eastAsia="微软雅黑" w:cs="微软雅黑"/>
          <w:spacing w:val="-6"/>
          <w:sz w:val="22"/>
          <w:szCs w:val="22"/>
        </w:rPr>
        <w:t>不含自建）的不动产，可以选择适</w:t>
      </w:r>
      <w:r>
        <w:rPr>
          <w:rFonts w:ascii="微软雅黑" w:hAnsi="微软雅黑" w:eastAsia="微软雅黑" w:cs="微软雅黑"/>
          <w:spacing w:val="-1"/>
          <w:sz w:val="22"/>
          <w:szCs w:val="22"/>
        </w:rPr>
        <w:t>用简易计税方法，以取得的全部价款和价外费用减去该项不</w:t>
      </w:r>
      <w:r>
        <w:rPr>
          <w:rFonts w:ascii="微软雅黑" w:hAnsi="微软雅黑" w:eastAsia="微软雅黑" w:cs="微软雅黑"/>
          <w:spacing w:val="-2"/>
          <w:sz w:val="22"/>
          <w:szCs w:val="22"/>
        </w:rPr>
        <w:t>动产购置原价或者取得不动产时的作价后的余额为销售额，按照5%的征收率计算应纳税额。纳税人应按照上述计税方法在不动产所在地预缴税款后，向机</w:t>
      </w:r>
      <w:r>
        <w:rPr>
          <w:rFonts w:ascii="微软雅黑" w:hAnsi="微软雅黑" w:eastAsia="微软雅黑" w:cs="微软雅黑"/>
          <w:spacing w:val="-3"/>
          <w:sz w:val="22"/>
          <w:szCs w:val="22"/>
        </w:rPr>
        <w:t>构所在地主管税务机关进行纳税申报。</w:t>
      </w:r>
    </w:p>
    <w:p>
      <w:pPr>
        <w:spacing w:before="12" w:line="395" w:lineRule="auto"/>
        <w:ind w:left="14" w:right="88" w:firstLine="441"/>
        <w:jc w:val="both"/>
        <w:rPr>
          <w:rFonts w:ascii="微软雅黑" w:hAnsi="微软雅黑" w:eastAsia="微软雅黑" w:cs="微软雅黑"/>
          <w:sz w:val="22"/>
          <w:szCs w:val="22"/>
        </w:rPr>
      </w:pPr>
      <w:r>
        <w:rPr>
          <w:rFonts w:ascii="微软雅黑" w:hAnsi="微软雅黑" w:eastAsia="微软雅黑" w:cs="微软雅黑"/>
          <w:spacing w:val="-1"/>
          <w:sz w:val="22"/>
          <w:szCs w:val="22"/>
        </w:rPr>
        <w:t>一般纳税人销售其2016年4月30日前自建的不动产，可</w:t>
      </w:r>
      <w:r>
        <w:rPr>
          <w:rFonts w:ascii="微软雅黑" w:hAnsi="微软雅黑" w:eastAsia="微软雅黑" w:cs="微软雅黑"/>
          <w:spacing w:val="-2"/>
          <w:sz w:val="22"/>
          <w:szCs w:val="22"/>
        </w:rPr>
        <w:t>以选择适用简易计税方法，以取得的全部价款和价外费用为销售额，按照5%的征收率计算应纳税额。纳税人</w:t>
      </w:r>
      <w:r>
        <w:rPr>
          <w:rFonts w:ascii="微软雅黑" w:hAnsi="微软雅黑" w:eastAsia="微软雅黑" w:cs="微软雅黑"/>
          <w:spacing w:val="-1"/>
          <w:sz w:val="22"/>
          <w:szCs w:val="22"/>
        </w:rPr>
        <w:t>应按照上述计税方法在不动产所在地预缴税款后，向机构所在地</w:t>
      </w:r>
      <w:r>
        <w:rPr>
          <w:rFonts w:ascii="微软雅黑" w:hAnsi="微软雅黑" w:eastAsia="微软雅黑" w:cs="微软雅黑"/>
          <w:spacing w:val="-2"/>
          <w:sz w:val="22"/>
          <w:szCs w:val="22"/>
        </w:rPr>
        <w:t>主管税务机关进行纳税</w:t>
      </w:r>
      <w:r>
        <w:rPr>
          <w:rFonts w:ascii="微软雅黑" w:hAnsi="微软雅黑" w:eastAsia="微软雅黑" w:cs="微软雅黑"/>
          <w:sz w:val="22"/>
          <w:szCs w:val="22"/>
        </w:rPr>
        <w:t>申报。</w:t>
      </w:r>
    </w:p>
    <w:p>
      <w:pPr>
        <w:spacing w:before="9" w:line="184" w:lineRule="auto"/>
        <w:ind w:left="455"/>
      </w:pPr>
      <w:r>
        <w:rPr>
          <w:rFonts w:ascii="微软雅黑" w:hAnsi="微软雅黑" w:eastAsia="微软雅黑" w:cs="微软雅黑"/>
          <w:spacing w:val="-3"/>
          <w:sz w:val="22"/>
          <w:szCs w:val="22"/>
        </w:rPr>
        <w:t>房地产开发企业中的一般纳税人，销售自行开发的房地产老项目，可以选</w:t>
      </w:r>
      <w:r>
        <w:rPr>
          <w:rFonts w:ascii="微软雅黑" w:hAnsi="微软雅黑" w:eastAsia="微软雅黑" w:cs="微软雅黑"/>
          <w:spacing w:val="-4"/>
          <w:sz w:val="22"/>
          <w:szCs w:val="22"/>
        </w:rPr>
        <w:t>择适用简</w:t>
      </w:r>
    </w:p>
    <w:p>
      <w:pPr>
        <w:spacing w:before="94" w:line="184" w:lineRule="auto"/>
        <w:ind w:left="18"/>
        <w:rPr>
          <w:rFonts w:ascii="微软雅黑" w:hAnsi="微软雅黑" w:eastAsia="微软雅黑" w:cs="微软雅黑"/>
          <w:sz w:val="22"/>
          <w:szCs w:val="22"/>
        </w:rPr>
      </w:pPr>
      <w:r>
        <w:rPr>
          <w:rFonts w:ascii="微软雅黑" w:hAnsi="微软雅黑" w:eastAsia="微软雅黑" w:cs="微软雅黑"/>
          <w:spacing w:val="-2"/>
          <w:sz w:val="22"/>
          <w:szCs w:val="22"/>
        </w:rPr>
        <w:t>易计税方法按照5%的征收率计税。</w:t>
      </w:r>
    </w:p>
    <w:p>
      <w:pPr>
        <w:spacing w:before="205" w:line="247" w:lineRule="auto"/>
        <w:ind w:left="1702" w:right="4"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z w:val="22"/>
          <w:szCs w:val="22"/>
        </w:rPr>
        <w:t>（财税〔2016〕36号）附件2《营业税改征增值税试点有关事项的规</w:t>
      </w:r>
      <w:r>
        <w:rPr>
          <w:rFonts w:ascii="隶书" w:hAnsi="隶书" w:eastAsia="隶书" w:cs="隶书"/>
          <w:spacing w:val="-1"/>
          <w:sz w:val="22"/>
          <w:szCs w:val="22"/>
        </w:rPr>
        <w:t>定》第一条第（八）项</w:t>
      </w:r>
    </w:p>
    <w:p>
      <w:pPr>
        <w:spacing w:before="179" w:line="393" w:lineRule="auto"/>
        <w:ind w:left="16" w:right="6" w:firstLine="452"/>
        <w:jc w:val="both"/>
        <w:rPr>
          <w:rFonts w:ascii="微软雅黑" w:hAnsi="微软雅黑" w:eastAsia="微软雅黑" w:cs="微软雅黑"/>
          <w:sz w:val="22"/>
          <w:szCs w:val="22"/>
        </w:rPr>
      </w:pPr>
      <w:r>
        <w:rPr>
          <w:rFonts w:ascii="微软雅黑" w:hAnsi="微软雅黑" w:eastAsia="微软雅黑" w:cs="微软雅黑"/>
          <w:spacing w:val="1"/>
          <w:sz w:val="22"/>
          <w:szCs w:val="22"/>
        </w:rPr>
        <w:t>◆房地产开发企业中的一般纳税人销售其开发的</w:t>
      </w:r>
      <w:r>
        <w:rPr>
          <w:rFonts w:ascii="微软雅黑" w:hAnsi="微软雅黑" w:eastAsia="微软雅黑" w:cs="微软雅黑"/>
          <w:sz w:val="22"/>
          <w:szCs w:val="22"/>
        </w:rPr>
        <w:t>房地产项目（选择简易计税方法的</w:t>
      </w:r>
      <w:r>
        <w:rPr>
          <w:rFonts w:ascii="微软雅黑" w:hAnsi="微软雅黑" w:eastAsia="微软雅黑" w:cs="微软雅黑"/>
          <w:spacing w:val="-2"/>
          <w:sz w:val="22"/>
          <w:szCs w:val="22"/>
        </w:rPr>
        <w:t>房地产老项目除外</w:t>
      </w:r>
      <w:r>
        <w:rPr>
          <w:rFonts w:ascii="微软雅黑" w:hAnsi="微软雅黑" w:eastAsia="微软雅黑" w:cs="微软雅黑"/>
          <w:spacing w:val="-34"/>
          <w:sz w:val="22"/>
          <w:szCs w:val="22"/>
        </w:rPr>
        <w:t>），</w:t>
      </w:r>
      <w:r>
        <w:rPr>
          <w:rFonts w:ascii="微软雅黑" w:hAnsi="微软雅黑" w:eastAsia="微软雅黑" w:cs="微软雅黑"/>
          <w:spacing w:val="-2"/>
          <w:sz w:val="22"/>
          <w:szCs w:val="22"/>
        </w:rPr>
        <w:t>以取得的全部价款和价外费用，扣除受让土地时向政府部门支付的土地价款后的余额为销售额。</w:t>
      </w:r>
    </w:p>
    <w:p>
      <w:pPr>
        <w:spacing w:before="20" w:line="184" w:lineRule="auto"/>
        <w:ind w:right="12"/>
        <w:jc w:val="right"/>
        <w:rPr>
          <w:rFonts w:ascii="微软雅黑" w:hAnsi="微软雅黑" w:eastAsia="微软雅黑" w:cs="微软雅黑"/>
          <w:sz w:val="22"/>
          <w:szCs w:val="22"/>
        </w:rPr>
      </w:pPr>
      <w:r>
        <w:rPr>
          <w:rFonts w:ascii="微软雅黑" w:hAnsi="微软雅黑" w:eastAsia="微软雅黑" w:cs="微软雅黑"/>
          <w:sz w:val="22"/>
          <w:szCs w:val="22"/>
        </w:rPr>
        <w:t>◇房地产老项目，是指《建筑工程施工许可证》注明的合同开工日期在20</w:t>
      </w:r>
      <w:r>
        <w:rPr>
          <w:rFonts w:ascii="微软雅黑" w:hAnsi="微软雅黑" w:eastAsia="微软雅黑" w:cs="微软雅黑"/>
          <w:spacing w:val="-1"/>
          <w:sz w:val="22"/>
          <w:szCs w:val="22"/>
        </w:rPr>
        <w:t>16年4</w:t>
      </w:r>
    </w:p>
    <w:p>
      <w:pPr>
        <w:spacing w:before="334" w:line="184" w:lineRule="auto"/>
        <w:ind w:left="22"/>
        <w:rPr>
          <w:rFonts w:ascii="微软雅黑" w:hAnsi="微软雅黑" w:eastAsia="微软雅黑" w:cs="微软雅黑"/>
          <w:sz w:val="22"/>
          <w:szCs w:val="22"/>
        </w:rPr>
      </w:pPr>
      <w:r>
        <w:rPr>
          <w:rFonts w:ascii="微软雅黑" w:hAnsi="微软雅黑" w:eastAsia="微软雅黑" w:cs="微软雅黑"/>
          <w:spacing w:val="-4"/>
          <w:sz w:val="22"/>
          <w:szCs w:val="22"/>
        </w:rPr>
        <w:t>月30日前的房地产项目。</w:t>
      </w:r>
    </w:p>
    <w:p>
      <w:pPr>
        <w:spacing w:before="205" w:line="247" w:lineRule="auto"/>
        <w:ind w:left="1702" w:right="4"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z w:val="22"/>
          <w:szCs w:val="22"/>
        </w:rPr>
        <w:t>（财税〔2016〕36号）附件2《营业税改征增值税试点有关事项的规</w:t>
      </w:r>
      <w:r>
        <w:rPr>
          <w:rFonts w:ascii="隶书" w:hAnsi="隶书" w:eastAsia="隶书" w:cs="隶书"/>
          <w:spacing w:val="-1"/>
          <w:sz w:val="22"/>
          <w:szCs w:val="22"/>
        </w:rPr>
        <w:t>定》第一条第（三）项</w:t>
      </w:r>
    </w:p>
    <w:p>
      <w:pPr>
        <w:spacing w:before="184" w:line="394" w:lineRule="auto"/>
        <w:ind w:left="16" w:right="13" w:firstLine="451"/>
        <w:jc w:val="both"/>
        <w:rPr>
          <w:rFonts w:ascii="微软雅黑" w:hAnsi="微软雅黑" w:eastAsia="微软雅黑" w:cs="微软雅黑"/>
          <w:sz w:val="22"/>
          <w:szCs w:val="22"/>
        </w:rPr>
      </w:pPr>
      <w:r>
        <w:rPr>
          <w:rFonts w:ascii="微软雅黑" w:hAnsi="微软雅黑" w:eastAsia="微软雅黑" w:cs="微软雅黑"/>
          <w:sz w:val="22"/>
          <w:szCs w:val="22"/>
        </w:rPr>
        <w:t>◆一般纳税人销售自行开发的房地产老项目，可以选择适用简易计税方法按照5%</w:t>
      </w:r>
      <w:r>
        <w:rPr>
          <w:rFonts w:ascii="微软雅黑" w:hAnsi="微软雅黑" w:eastAsia="微软雅黑" w:cs="微软雅黑"/>
          <w:spacing w:val="2"/>
          <w:sz w:val="22"/>
          <w:szCs w:val="22"/>
        </w:rPr>
        <w:t>的征收率计税。一经选择简易计税方法计税的，</w:t>
      </w:r>
      <w:r>
        <w:rPr>
          <w:rFonts w:ascii="微软雅黑" w:hAnsi="微软雅黑" w:eastAsia="微软雅黑" w:cs="微软雅黑"/>
          <w:spacing w:val="1"/>
          <w:sz w:val="22"/>
          <w:szCs w:val="22"/>
        </w:rPr>
        <w:t>36个月内不得变更为一般计税方法计</w:t>
      </w:r>
      <w:r>
        <w:rPr>
          <w:rFonts w:ascii="微软雅黑" w:hAnsi="微软雅黑" w:eastAsia="微软雅黑" w:cs="微软雅黑"/>
          <w:spacing w:val="-11"/>
          <w:sz w:val="22"/>
          <w:szCs w:val="22"/>
        </w:rPr>
        <w:t>税。</w:t>
      </w:r>
    </w:p>
    <w:p>
      <w:pPr>
        <w:spacing w:before="12" w:line="184"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◇房地产老项目，是指：</w:t>
      </w:r>
    </w:p>
    <w:p>
      <w:pPr>
        <w:spacing w:before="292" w:line="376" w:lineRule="auto"/>
        <w:ind w:left="16" w:right="12" w:firstLine="470"/>
        <w:rPr>
          <w:rFonts w:ascii="微软雅黑" w:hAnsi="微软雅黑" w:eastAsia="微软雅黑" w:cs="微软雅黑"/>
          <w:sz w:val="22"/>
          <w:szCs w:val="22"/>
        </w:rPr>
      </w:pPr>
      <w:r>
        <w:rPr>
          <w:rFonts w:ascii="微软雅黑" w:hAnsi="微软雅黑" w:eastAsia="微软雅黑" w:cs="微软雅黑"/>
          <w:spacing w:val="-5"/>
          <w:sz w:val="22"/>
          <w:szCs w:val="22"/>
        </w:rPr>
        <w:t>（1）《建筑工程施工许可证》注明的合同开工日期在2016年4月30日前的房地</w:t>
      </w:r>
      <w:r>
        <w:rPr>
          <w:rFonts w:ascii="微软雅黑" w:hAnsi="微软雅黑" w:eastAsia="微软雅黑" w:cs="微软雅黑"/>
          <w:spacing w:val="-6"/>
          <w:sz w:val="22"/>
          <w:szCs w:val="22"/>
        </w:rPr>
        <w:t>产项目；</w:t>
      </w:r>
    </w:p>
    <w:p>
      <w:pPr>
        <w:spacing w:before="66" w:line="222" w:lineRule="auto"/>
        <w:ind w:right="8"/>
        <w:jc w:val="right"/>
        <w:rPr>
          <w:rFonts w:ascii="微软雅黑" w:hAnsi="微软雅黑" w:eastAsia="微软雅黑" w:cs="微软雅黑"/>
          <w:sz w:val="22"/>
          <w:szCs w:val="22"/>
        </w:rPr>
      </w:pPr>
      <w:r>
        <w:rPr>
          <w:rFonts w:ascii="微软雅黑" w:hAnsi="微软雅黑" w:eastAsia="微软雅黑" w:cs="微软雅黑"/>
          <w:sz w:val="22"/>
          <w:szCs w:val="22"/>
        </w:rPr>
        <w:t>（2）《建筑工程施工许可证》未注明合同开工日期或者未取得《建筑工程施工许</w:t>
      </w:r>
    </w:p>
    <w:p>
      <w:pPr>
        <w:spacing w:before="316" w:line="184" w:lineRule="auto"/>
        <w:ind w:left="18"/>
        <w:rPr>
          <w:rFonts w:ascii="微软雅黑" w:hAnsi="微软雅黑" w:eastAsia="微软雅黑" w:cs="微软雅黑"/>
          <w:sz w:val="22"/>
          <w:szCs w:val="22"/>
        </w:rPr>
      </w:pPr>
      <w:r>
        <w:rPr>
          <w:rFonts w:ascii="微软雅黑" w:hAnsi="微软雅黑" w:eastAsia="微软雅黑" w:cs="微软雅黑"/>
          <w:spacing w:val="-2"/>
          <w:sz w:val="22"/>
          <w:szCs w:val="22"/>
        </w:rPr>
        <w:t>可证》但建筑工程承包合同注明的开工日期在2016</w:t>
      </w:r>
      <w:r>
        <w:rPr>
          <w:rFonts w:ascii="微软雅黑" w:hAnsi="微软雅黑" w:eastAsia="微软雅黑" w:cs="微软雅黑"/>
          <w:spacing w:val="-3"/>
          <w:sz w:val="22"/>
          <w:szCs w:val="22"/>
        </w:rPr>
        <w:t>年4月30日前的建筑工程项目。</w:t>
      </w:r>
    </w:p>
    <w:p>
      <w:pPr>
        <w:spacing w:before="171" w:line="250" w:lineRule="auto"/>
        <w:ind w:left="1718" w:right="20" w:hanging="20"/>
        <w:jc w:val="both"/>
        <w:rPr>
          <w:rFonts w:ascii="隶书" w:hAnsi="隶书" w:eastAsia="隶书" w:cs="隶书"/>
          <w:sz w:val="22"/>
          <w:szCs w:val="22"/>
        </w:rPr>
      </w:pPr>
      <w:r>
        <w:rPr>
          <w:rFonts w:ascii="隶书" w:hAnsi="隶书" w:eastAsia="隶书" w:cs="隶书"/>
          <w:spacing w:val="4"/>
          <w:sz w:val="22"/>
          <w:szCs w:val="22"/>
        </w:rPr>
        <w:t>《国家税务总局关于发布&lt;房地产开发企业销售自行开发的房地产项</w:t>
      </w:r>
      <w:r>
        <w:rPr>
          <w:rFonts w:ascii="隶书" w:hAnsi="隶书" w:eastAsia="隶书" w:cs="隶书"/>
          <w:spacing w:val="-1"/>
          <w:sz w:val="22"/>
          <w:szCs w:val="22"/>
        </w:rPr>
        <w:t>目增值税征收管理暂行办法&gt;的公告》（国家税务总局</w:t>
      </w:r>
      <w:r>
        <w:rPr>
          <w:rFonts w:ascii="隶书" w:hAnsi="隶书" w:eastAsia="隶书" w:cs="隶书"/>
          <w:spacing w:val="-2"/>
          <w:sz w:val="22"/>
          <w:szCs w:val="22"/>
        </w:rPr>
        <w:t>公告2016年第</w:t>
      </w:r>
      <w:r>
        <w:rPr>
          <w:rFonts w:ascii="隶书" w:hAnsi="隶书" w:eastAsia="隶书" w:cs="隶书"/>
          <w:spacing w:val="-4"/>
          <w:sz w:val="22"/>
          <w:szCs w:val="22"/>
        </w:rPr>
        <w:t>18号）第八条</w:t>
      </w:r>
    </w:p>
    <w:p>
      <w:pPr>
        <w:spacing w:before="204" w:line="185" w:lineRule="auto"/>
        <w:ind w:right="14"/>
        <w:jc w:val="right"/>
        <w:rPr>
          <w:rFonts w:ascii="微软雅黑" w:hAnsi="微软雅黑" w:eastAsia="微软雅黑" w:cs="微软雅黑"/>
          <w:sz w:val="22"/>
          <w:szCs w:val="22"/>
        </w:rPr>
      </w:pPr>
      <w:r>
        <w:rPr>
          <w:rFonts w:ascii="微软雅黑" w:hAnsi="微软雅黑" w:eastAsia="微软雅黑" w:cs="微软雅黑"/>
          <w:spacing w:val="-1"/>
          <w:sz w:val="22"/>
          <w:szCs w:val="22"/>
        </w:rPr>
        <w:t>◆为了配合国家住房制度改革，企业、行政事业单位按房</w:t>
      </w:r>
      <w:r>
        <w:rPr>
          <w:rFonts w:ascii="微软雅黑" w:hAnsi="微软雅黑" w:eastAsia="微软雅黑" w:cs="微软雅黑"/>
          <w:spacing w:val="-2"/>
          <w:sz w:val="22"/>
          <w:szCs w:val="22"/>
        </w:rPr>
        <w:t>改成本价、标准价出售住</w:t>
      </w:r>
    </w:p>
    <w:p>
      <w:pPr>
        <w:spacing w:before="335" w:line="184" w:lineRule="auto"/>
        <w:ind w:left="16"/>
        <w:rPr>
          <w:rFonts w:ascii="微软雅黑" w:hAnsi="微软雅黑" w:eastAsia="微软雅黑" w:cs="微软雅黑"/>
          <w:sz w:val="22"/>
          <w:szCs w:val="22"/>
        </w:rPr>
      </w:pPr>
      <w:r>
        <w:rPr>
          <w:rFonts w:ascii="微软雅黑" w:hAnsi="微软雅黑" w:eastAsia="微软雅黑" w:cs="微软雅黑"/>
          <w:sz w:val="22"/>
          <w:szCs w:val="22"/>
        </w:rPr>
        <w:t>房取得的收入免征增值税。</w:t>
      </w:r>
    </w:p>
    <w:p>
      <w:pPr>
        <w:spacing w:before="205" w:line="247" w:lineRule="auto"/>
        <w:ind w:left="1702" w:right="4"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z w:val="22"/>
          <w:szCs w:val="22"/>
        </w:rPr>
        <w:t>（财税〔2016〕36号）附件3《营业税改征增值税试点过渡政策的规</w:t>
      </w:r>
      <w:r>
        <w:rPr>
          <w:rFonts w:ascii="隶书" w:hAnsi="隶书" w:eastAsia="隶书" w:cs="隶书"/>
          <w:spacing w:val="-1"/>
          <w:sz w:val="22"/>
          <w:szCs w:val="22"/>
        </w:rPr>
        <w:t>定》第一条第（三十四）项</w:t>
      </w:r>
    </w:p>
    <w:p>
      <w:pPr>
        <w:pStyle w:val="2"/>
        <w:spacing w:line="352" w:lineRule="auto"/>
      </w:pPr>
    </w:p>
    <w:p>
      <w:pPr>
        <w:spacing w:before="94" w:line="184"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◆个人销售自建自用住房免征增值税。</w:t>
      </w:r>
    </w:p>
    <w:p>
      <w:pPr>
        <w:spacing w:before="205" w:line="247" w:lineRule="auto"/>
        <w:ind w:left="1702" w:right="62"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z w:val="22"/>
          <w:szCs w:val="22"/>
        </w:rPr>
        <w:t>（财税〔2016〕36号）附件3《营业税改征增值税试点过渡政策的规</w:t>
      </w:r>
      <w:r>
        <w:rPr>
          <w:rFonts w:ascii="隶书" w:hAnsi="隶书" w:eastAsia="隶书" w:cs="隶书"/>
          <w:spacing w:val="-1"/>
          <w:sz w:val="22"/>
          <w:szCs w:val="22"/>
        </w:rPr>
        <w:t>定》第一条第（十五）项</w:t>
      </w:r>
    </w:p>
    <w:p>
      <w:pPr>
        <w:spacing w:before="180" w:line="394" w:lineRule="auto"/>
        <w:ind w:left="17" w:firstLine="450"/>
        <w:jc w:val="both"/>
        <w:rPr>
          <w:rFonts w:ascii="微软雅黑" w:hAnsi="微软雅黑" w:eastAsia="微软雅黑" w:cs="微软雅黑"/>
          <w:sz w:val="22"/>
          <w:szCs w:val="22"/>
        </w:rPr>
      </w:pPr>
      <w:r>
        <w:rPr>
          <w:rFonts w:ascii="微软雅黑" w:hAnsi="微软雅黑" w:eastAsia="微软雅黑" w:cs="微软雅黑"/>
          <w:spacing w:val="-2"/>
          <w:sz w:val="22"/>
          <w:szCs w:val="22"/>
        </w:rPr>
        <w:t>◆个人将购买不足2年的住房对外销售的，按照</w:t>
      </w:r>
      <w:r>
        <w:rPr>
          <w:rFonts w:ascii="微软雅黑" w:hAnsi="微软雅黑" w:eastAsia="微软雅黑" w:cs="微软雅黑"/>
          <w:spacing w:val="-3"/>
          <w:sz w:val="22"/>
          <w:szCs w:val="22"/>
        </w:rPr>
        <w:t>5%的征收率全额缴纳增值税；个</w:t>
      </w:r>
      <w:r>
        <w:rPr>
          <w:rFonts w:ascii="微软雅黑" w:hAnsi="微软雅黑" w:eastAsia="微软雅黑" w:cs="微软雅黑"/>
          <w:spacing w:val="-7"/>
          <w:sz w:val="22"/>
          <w:szCs w:val="22"/>
        </w:rPr>
        <w:t>人将购买2年以上（含2年）的住房对外销售的，免征增值税。上述政策适用于北京市、</w:t>
      </w:r>
      <w:r>
        <w:rPr>
          <w:rFonts w:ascii="微软雅黑" w:hAnsi="微软雅黑" w:eastAsia="微软雅黑" w:cs="微软雅黑"/>
          <w:spacing w:val="-2"/>
          <w:sz w:val="22"/>
          <w:szCs w:val="22"/>
        </w:rPr>
        <w:t>上海市、广州市和深圳市之外的地区。</w:t>
      </w:r>
    </w:p>
    <w:p>
      <w:pPr>
        <w:spacing w:before="15" w:line="394" w:lineRule="auto"/>
        <w:ind w:left="15" w:right="66" w:firstLine="453"/>
        <w:jc w:val="both"/>
        <w:rPr>
          <w:rFonts w:ascii="微软雅黑" w:hAnsi="微软雅黑" w:eastAsia="微软雅黑" w:cs="微软雅黑"/>
          <w:sz w:val="22"/>
          <w:szCs w:val="22"/>
        </w:rPr>
      </w:pPr>
      <w:r>
        <w:rPr>
          <w:rFonts w:ascii="微软雅黑" w:hAnsi="微软雅黑" w:eastAsia="微软雅黑" w:cs="微软雅黑"/>
          <w:spacing w:val="-2"/>
          <w:sz w:val="22"/>
          <w:szCs w:val="22"/>
        </w:rPr>
        <w:t>◆个人将购买不足2年的住房对外销售的，按照</w:t>
      </w:r>
      <w:r>
        <w:rPr>
          <w:rFonts w:ascii="微软雅黑" w:hAnsi="微软雅黑" w:eastAsia="微软雅黑" w:cs="微软雅黑"/>
          <w:spacing w:val="-3"/>
          <w:sz w:val="22"/>
          <w:szCs w:val="22"/>
        </w:rPr>
        <w:t>5%的征收率全额缴纳增值税；个</w:t>
      </w:r>
      <w:r>
        <w:rPr>
          <w:rFonts w:ascii="微软雅黑" w:hAnsi="微软雅黑" w:eastAsia="微软雅黑" w:cs="微软雅黑"/>
          <w:spacing w:val="-5"/>
          <w:sz w:val="22"/>
          <w:szCs w:val="22"/>
        </w:rPr>
        <w:t>人将购买2年以上（含2年）的非普通住房对外销售的，以销售收入减去购买住房价款</w:t>
      </w:r>
      <w:r>
        <w:rPr>
          <w:rFonts w:ascii="微软雅黑" w:hAnsi="微软雅黑" w:eastAsia="微软雅黑" w:cs="微软雅黑"/>
          <w:spacing w:val="-4"/>
          <w:sz w:val="22"/>
          <w:szCs w:val="22"/>
        </w:rPr>
        <w:t>后的差额按照5%的征收率缴纳增值税；个人将购买</w:t>
      </w:r>
      <w:r>
        <w:rPr>
          <w:rFonts w:ascii="微软雅黑" w:hAnsi="微软雅黑" w:eastAsia="微软雅黑" w:cs="微软雅黑"/>
          <w:spacing w:val="-5"/>
          <w:sz w:val="22"/>
          <w:szCs w:val="22"/>
        </w:rPr>
        <w:t>2年以上（含2年）的普通住房对</w:t>
      </w:r>
      <w:r>
        <w:rPr>
          <w:rFonts w:ascii="微软雅黑" w:hAnsi="微软雅黑" w:eastAsia="微软雅黑" w:cs="微软雅黑"/>
          <w:spacing w:val="-2"/>
          <w:sz w:val="22"/>
          <w:szCs w:val="22"/>
        </w:rPr>
        <w:t>外销售的，免征增值税。上述政策仅适用于</w:t>
      </w:r>
      <w:r>
        <w:rPr>
          <w:rFonts w:ascii="微软雅黑" w:hAnsi="微软雅黑" w:eastAsia="微软雅黑" w:cs="微软雅黑"/>
          <w:spacing w:val="-3"/>
          <w:sz w:val="22"/>
          <w:szCs w:val="22"/>
        </w:rPr>
        <w:t>北京市、上海市、广州市和深圳市。</w:t>
      </w:r>
    </w:p>
    <w:p>
      <w:pPr>
        <w:spacing w:before="14" w:line="397" w:lineRule="auto"/>
        <w:ind w:left="15" w:right="64" w:firstLine="441"/>
        <w:jc w:val="both"/>
        <w:rPr>
          <w:rFonts w:ascii="微软雅黑" w:hAnsi="微软雅黑" w:eastAsia="微软雅黑" w:cs="微软雅黑"/>
          <w:sz w:val="22"/>
          <w:szCs w:val="22"/>
        </w:rPr>
      </w:pPr>
      <w:r>
        <w:rPr>
          <w:rFonts w:ascii="微软雅黑" w:hAnsi="微软雅黑" w:eastAsia="微软雅黑" w:cs="微软雅黑"/>
          <w:spacing w:val="-1"/>
          <w:sz w:val="22"/>
          <w:szCs w:val="22"/>
        </w:rPr>
        <w:t>办理免税的具体程序、购买房屋的时间、开具发</w:t>
      </w:r>
      <w:r>
        <w:rPr>
          <w:rFonts w:ascii="微软雅黑" w:hAnsi="微软雅黑" w:eastAsia="微软雅黑" w:cs="微软雅黑"/>
          <w:spacing w:val="-2"/>
          <w:sz w:val="22"/>
          <w:szCs w:val="22"/>
        </w:rPr>
        <w:t>票、非购买形式取得住房行为及其他相关税收管理规定，按照《国务院办公厅转发建设部等部门关于做好稳定住房</w:t>
      </w:r>
      <w:r>
        <w:rPr>
          <w:rFonts w:ascii="微软雅黑" w:hAnsi="微软雅黑" w:eastAsia="微软雅黑" w:cs="微软雅黑"/>
          <w:spacing w:val="-3"/>
          <w:sz w:val="22"/>
          <w:szCs w:val="22"/>
        </w:rPr>
        <w:t>价格工</w:t>
      </w:r>
      <w:r>
        <w:rPr>
          <w:rFonts w:ascii="微软雅黑" w:hAnsi="微软雅黑" w:eastAsia="微软雅黑" w:cs="微软雅黑"/>
          <w:spacing w:val="-2"/>
          <w:sz w:val="22"/>
          <w:szCs w:val="22"/>
        </w:rPr>
        <w:t>作意见的通知》（国办发〔2005〕26号）、《国家税务总局财政部建设部关于加强房地产税收管理的通知》（国税发〔2005〕89号）和《国家税务总局关于房地产税收政</w:t>
      </w:r>
      <w:r>
        <w:rPr>
          <w:rFonts w:ascii="微软雅黑" w:hAnsi="微软雅黑" w:eastAsia="微软雅黑" w:cs="微软雅黑"/>
          <w:spacing w:val="-3"/>
          <w:sz w:val="22"/>
          <w:szCs w:val="22"/>
        </w:rPr>
        <w:t>策执行中几个具体问题的通知》（国税发〔2005〕172号）的有关规定执行。</w:t>
      </w:r>
    </w:p>
    <w:p>
      <w:pPr>
        <w:spacing w:before="205" w:line="245" w:lineRule="auto"/>
        <w:ind w:left="1702" w:right="62"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z w:val="22"/>
          <w:szCs w:val="22"/>
        </w:rPr>
        <w:t>（财税〔2016〕36号）附件3《营业税改征增值税试点过渡政策的规</w:t>
      </w:r>
      <w:r>
        <w:rPr>
          <w:rFonts w:ascii="隶书" w:hAnsi="隶书" w:eastAsia="隶书" w:cs="隶书"/>
          <w:spacing w:val="-2"/>
          <w:sz w:val="22"/>
          <w:szCs w:val="22"/>
        </w:rPr>
        <w:t>定》第五条</w:t>
      </w:r>
    </w:p>
    <w:p>
      <w:pPr>
        <w:spacing w:before="190" w:line="184"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◆个人出租住房，应按照5%的征收率减按1.5%计算应纳税额。</w:t>
      </w:r>
    </w:p>
    <w:p>
      <w:pPr>
        <w:spacing w:before="335" w:line="184" w:lineRule="auto"/>
        <w:ind w:left="456"/>
        <w:rPr>
          <w:rFonts w:ascii="微软雅黑" w:hAnsi="微软雅黑" w:eastAsia="微软雅黑" w:cs="微软雅黑"/>
          <w:sz w:val="22"/>
          <w:szCs w:val="22"/>
        </w:rPr>
      </w:pPr>
      <w:r>
        <w:rPr>
          <w:rFonts w:ascii="微软雅黑" w:hAnsi="微软雅黑" w:eastAsia="微软雅黑" w:cs="微软雅黑"/>
          <w:spacing w:val="-1"/>
          <w:sz w:val="22"/>
          <w:szCs w:val="22"/>
        </w:rPr>
        <w:t>个体工商户出租住房缴纳增值税时，按照5%的征收率减按1.5%计算</w:t>
      </w:r>
      <w:r>
        <w:rPr>
          <w:rFonts w:ascii="微软雅黑" w:hAnsi="微软雅黑" w:eastAsia="微软雅黑" w:cs="微软雅黑"/>
          <w:spacing w:val="-2"/>
          <w:sz w:val="22"/>
          <w:szCs w:val="22"/>
        </w:rPr>
        <w:t>应纳税额。</w:t>
      </w:r>
    </w:p>
    <w:p>
      <w:pPr>
        <w:spacing w:before="334" w:line="184" w:lineRule="auto"/>
        <w:ind w:left="456"/>
        <w:rPr>
          <w:rFonts w:ascii="微软雅黑" w:hAnsi="微软雅黑" w:eastAsia="微软雅黑" w:cs="微软雅黑"/>
          <w:sz w:val="22"/>
          <w:szCs w:val="22"/>
        </w:rPr>
      </w:pPr>
      <w:r>
        <w:rPr>
          <w:rFonts w:ascii="微软雅黑" w:hAnsi="微软雅黑" w:eastAsia="微软雅黑" w:cs="微软雅黑"/>
          <w:spacing w:val="-1"/>
          <w:sz w:val="22"/>
          <w:szCs w:val="22"/>
        </w:rPr>
        <w:t>其他个人出租住房缴纳增值税时，按照5%的征收率减按1.5%计算应纳税额，向</w:t>
      </w:r>
    </w:p>
    <w:p>
      <w:pPr>
        <w:spacing w:before="335" w:line="184" w:lineRule="auto"/>
        <w:ind w:left="15"/>
        <w:rPr>
          <w:rFonts w:ascii="微软雅黑" w:hAnsi="微软雅黑" w:eastAsia="微软雅黑" w:cs="微软雅黑"/>
          <w:sz w:val="22"/>
          <w:szCs w:val="22"/>
        </w:rPr>
      </w:pPr>
      <w:r>
        <w:rPr>
          <w:rFonts w:ascii="微软雅黑" w:hAnsi="微软雅黑" w:eastAsia="微软雅黑" w:cs="微软雅黑"/>
          <w:spacing w:val="-2"/>
          <w:sz w:val="22"/>
          <w:szCs w:val="22"/>
        </w:rPr>
        <w:t>不动产所在地主管税务机关申报纳税。</w:t>
      </w:r>
    </w:p>
    <w:p>
      <w:pPr>
        <w:spacing w:before="205" w:line="247" w:lineRule="auto"/>
        <w:ind w:left="1702" w:right="62"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z w:val="22"/>
          <w:szCs w:val="22"/>
        </w:rPr>
        <w:t>（财税〔2016〕36号）附件2《营业税改征增值税试点有关事项的规</w:t>
      </w:r>
      <w:r>
        <w:rPr>
          <w:rFonts w:ascii="隶书" w:hAnsi="隶书" w:eastAsia="隶书" w:cs="隶书"/>
          <w:spacing w:val="-1"/>
          <w:sz w:val="22"/>
          <w:szCs w:val="22"/>
        </w:rPr>
        <w:t>定》第一条第（九）项</w:t>
      </w:r>
    </w:p>
    <w:p>
      <w:pPr>
        <w:spacing w:before="285" w:line="250" w:lineRule="auto"/>
        <w:ind w:left="1697" w:right="13"/>
        <w:jc w:val="both"/>
        <w:rPr>
          <w:rFonts w:ascii="隶书" w:hAnsi="隶书" w:eastAsia="隶书" w:cs="隶书"/>
          <w:sz w:val="22"/>
          <w:szCs w:val="22"/>
        </w:rPr>
      </w:pPr>
      <w:r>
        <w:rPr>
          <w:rFonts w:ascii="隶书" w:hAnsi="隶书" w:eastAsia="隶书" w:cs="隶书"/>
          <w:spacing w:val="4"/>
          <w:sz w:val="22"/>
          <w:szCs w:val="22"/>
        </w:rPr>
        <w:t>《国家税务总局关于发布&lt;纳税人提供不动产经营租赁服务增值税征</w:t>
      </w:r>
      <w:r>
        <w:rPr>
          <w:rFonts w:ascii="隶书" w:hAnsi="隶书" w:eastAsia="隶书" w:cs="隶书"/>
          <w:spacing w:val="-4"/>
          <w:sz w:val="22"/>
          <w:szCs w:val="22"/>
        </w:rPr>
        <w:t>收管理暂行办法&gt;的公告》（国家税务总局公告2016年第16号）</w:t>
      </w:r>
      <w:r>
        <w:rPr>
          <w:rFonts w:ascii="隶书" w:hAnsi="隶书" w:eastAsia="隶书" w:cs="隶书"/>
          <w:spacing w:val="-5"/>
          <w:sz w:val="22"/>
          <w:szCs w:val="22"/>
        </w:rPr>
        <w:t>第四</w:t>
      </w:r>
      <w:r>
        <w:rPr>
          <w:rFonts w:ascii="隶书" w:hAnsi="隶书" w:eastAsia="隶书" w:cs="隶书"/>
          <w:sz w:val="22"/>
          <w:szCs w:val="22"/>
        </w:rPr>
        <w:t>条第（一）项、第（二）项</w:t>
      </w:r>
    </w:p>
    <w:p>
      <w:pPr>
        <w:spacing w:before="204" w:line="185" w:lineRule="auto"/>
        <w:ind w:left="468"/>
        <w:rPr>
          <w:rFonts w:ascii="微软雅黑" w:hAnsi="微软雅黑" w:eastAsia="微软雅黑" w:cs="微软雅黑"/>
          <w:sz w:val="22"/>
          <w:szCs w:val="22"/>
        </w:rPr>
      </w:pPr>
      <w:r>
        <w:rPr>
          <w:rFonts w:ascii="微软雅黑" w:hAnsi="微软雅黑" w:eastAsia="微软雅黑" w:cs="微软雅黑"/>
          <w:sz w:val="22"/>
          <w:szCs w:val="22"/>
        </w:rPr>
        <w:t>◆涉及家庭财产分割的个人无偿转让不动产、土地</w:t>
      </w:r>
      <w:r>
        <w:rPr>
          <w:rFonts w:ascii="微软雅黑" w:hAnsi="微软雅黑" w:eastAsia="微软雅黑" w:cs="微软雅黑"/>
          <w:spacing w:val="-1"/>
          <w:sz w:val="22"/>
          <w:szCs w:val="22"/>
        </w:rPr>
        <w:t>使用权免征增值税。</w:t>
      </w:r>
    </w:p>
    <w:p>
      <w:pPr>
        <w:spacing w:before="333" w:line="396" w:lineRule="auto"/>
        <w:ind w:left="17" w:right="6" w:firstLine="450"/>
        <w:jc w:val="both"/>
        <w:rPr>
          <w:rFonts w:ascii="微软雅黑" w:hAnsi="微软雅黑" w:eastAsia="微软雅黑" w:cs="微软雅黑"/>
          <w:sz w:val="22"/>
          <w:szCs w:val="22"/>
        </w:rPr>
      </w:pPr>
      <w:r>
        <w:rPr>
          <w:rFonts w:ascii="微软雅黑" w:hAnsi="微软雅黑" w:eastAsia="微软雅黑" w:cs="微软雅黑"/>
          <w:spacing w:val="1"/>
          <w:sz w:val="22"/>
          <w:szCs w:val="22"/>
        </w:rPr>
        <w:t>◇家庭财产分割，包括下列情形：离婚财产分割；无</w:t>
      </w:r>
      <w:r>
        <w:rPr>
          <w:rFonts w:ascii="微软雅黑" w:hAnsi="微软雅黑" w:eastAsia="微软雅黑" w:cs="微软雅黑"/>
          <w:sz w:val="22"/>
          <w:szCs w:val="22"/>
        </w:rPr>
        <w:t>偿赠与配偶、父母、子女、祖</w:t>
      </w:r>
      <w:r>
        <w:rPr>
          <w:rFonts w:ascii="微软雅黑" w:hAnsi="微软雅黑" w:eastAsia="微软雅黑" w:cs="微软雅黑"/>
          <w:spacing w:val="-3"/>
          <w:sz w:val="22"/>
          <w:szCs w:val="22"/>
        </w:rPr>
        <w:t>父母、外祖父母、孙子女、外孙子女、兄弟姐妹；无偿赠与对其承担直接抚养或者赡养义务的抚养人或者赡养人；房屋产权所有人死亡</w:t>
      </w:r>
      <w:r>
        <w:rPr>
          <w:rFonts w:ascii="微软雅黑" w:hAnsi="微软雅黑" w:eastAsia="微软雅黑" w:cs="微软雅黑"/>
          <w:spacing w:val="-4"/>
          <w:sz w:val="22"/>
          <w:szCs w:val="22"/>
        </w:rPr>
        <w:t>，法定继承人、遗嘱继承人或者受遗赠</w:t>
      </w:r>
      <w:r>
        <w:rPr>
          <w:rFonts w:ascii="微软雅黑" w:hAnsi="微软雅黑" w:eastAsia="微软雅黑" w:cs="微软雅黑"/>
          <w:spacing w:val="-3"/>
          <w:sz w:val="22"/>
          <w:szCs w:val="22"/>
        </w:rPr>
        <w:t>人依法取得房屋产权。</w:t>
      </w:r>
    </w:p>
    <w:p>
      <w:pPr>
        <w:spacing w:before="205" w:line="247" w:lineRule="auto"/>
        <w:ind w:left="1702" w:right="4"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z w:val="22"/>
          <w:szCs w:val="22"/>
        </w:rPr>
        <w:t>（财税〔2016〕36号）附件3《营业税改征增值税试点过渡政策的规</w:t>
      </w:r>
      <w:r>
        <w:rPr>
          <w:rFonts w:ascii="隶书" w:hAnsi="隶书" w:eastAsia="隶书" w:cs="隶书"/>
          <w:spacing w:val="-1"/>
          <w:sz w:val="22"/>
          <w:szCs w:val="22"/>
        </w:rPr>
        <w:t>定》第一条第（三十六）项</w:t>
      </w:r>
    </w:p>
    <w:p>
      <w:pPr>
        <w:keepNext w:val="0"/>
        <w:keepLines w:val="0"/>
        <w:pageBreakBefore w:val="0"/>
        <w:widowControl/>
        <w:kinsoku w:val="0"/>
        <w:wordWrap/>
        <w:overflowPunct/>
        <w:topLinePunct w:val="0"/>
        <w:autoSpaceDE w:val="0"/>
        <w:autoSpaceDN w:val="0"/>
        <w:bidi w:val="0"/>
        <w:adjustRightInd w:val="0"/>
        <w:snapToGrid w:val="0"/>
        <w:spacing w:before="180" w:line="375" w:lineRule="auto"/>
        <w:ind w:firstLine="436" w:firstLineChars="200"/>
        <w:textAlignment w:val="baseline"/>
        <w:rPr>
          <w:rFonts w:ascii="微软雅黑" w:hAnsi="微软雅黑" w:eastAsia="微软雅黑" w:cs="微软雅黑"/>
          <w:sz w:val="22"/>
          <w:szCs w:val="22"/>
        </w:rPr>
      </w:pPr>
      <w:r>
        <w:rPr>
          <w:rFonts w:ascii="微软雅黑" w:hAnsi="微软雅黑" w:eastAsia="微软雅黑" w:cs="微软雅黑"/>
          <w:spacing w:val="-1"/>
          <w:sz w:val="22"/>
          <w:szCs w:val="22"/>
        </w:rPr>
        <w:t>◆纪念馆、博物馆、文化馆、文物保护单位管理机构、美术馆、展览馆、书画院、</w:t>
      </w:r>
      <w:r>
        <w:rPr>
          <w:rFonts w:ascii="微软雅黑" w:hAnsi="微软雅黑" w:eastAsia="微软雅黑" w:cs="微软雅黑"/>
          <w:sz w:val="22"/>
          <w:szCs w:val="22"/>
        </w:rPr>
        <w:t>图书馆在自己的场所提供文化体育服务取得的</w:t>
      </w:r>
      <w:r>
        <w:rPr>
          <w:rFonts w:ascii="微软雅黑" w:hAnsi="微软雅黑" w:eastAsia="微软雅黑" w:cs="微软雅黑"/>
          <w:spacing w:val="-1"/>
          <w:sz w:val="22"/>
          <w:szCs w:val="22"/>
        </w:rPr>
        <w:t>第一道门票收入免征增值税。</w:t>
      </w:r>
    </w:p>
    <w:p>
      <w:pPr>
        <w:spacing w:before="204" w:line="245" w:lineRule="auto"/>
        <w:ind w:left="1702" w:right="4"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pacing w:val="-1"/>
          <w:sz w:val="22"/>
          <w:szCs w:val="22"/>
        </w:rPr>
        <w:t>（财税〔2016〕36号）附件：《营业税改征增值税试</w:t>
      </w:r>
      <w:r>
        <w:rPr>
          <w:rFonts w:ascii="隶书" w:hAnsi="隶书" w:eastAsia="隶书" w:cs="隶书"/>
          <w:spacing w:val="-2"/>
          <w:sz w:val="22"/>
          <w:szCs w:val="22"/>
        </w:rPr>
        <w:t>点过渡政策的规定》第一条</w:t>
      </w:r>
    </w:p>
    <w:p>
      <w:pPr>
        <w:spacing w:before="190"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◆寺院、宫观、清真寺和教堂举办文化、宗教活动的门票收入免征</w:t>
      </w:r>
      <w:r>
        <w:rPr>
          <w:rFonts w:ascii="微软雅黑" w:hAnsi="微软雅黑" w:eastAsia="微软雅黑" w:cs="微软雅黑"/>
          <w:spacing w:val="-2"/>
          <w:sz w:val="22"/>
          <w:szCs w:val="22"/>
        </w:rPr>
        <w:t>增值税。</w:t>
      </w:r>
    </w:p>
    <w:p>
      <w:pPr>
        <w:spacing w:before="205" w:line="245" w:lineRule="auto"/>
        <w:ind w:left="1702" w:right="4"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pacing w:val="-1"/>
          <w:sz w:val="22"/>
          <w:szCs w:val="22"/>
        </w:rPr>
        <w:t>（财税〔2016〕36号）附件：《营业税改征增值税试</w:t>
      </w:r>
      <w:r>
        <w:rPr>
          <w:rFonts w:ascii="隶书" w:hAnsi="隶书" w:eastAsia="隶书" w:cs="隶书"/>
          <w:spacing w:val="-2"/>
          <w:sz w:val="22"/>
          <w:szCs w:val="22"/>
        </w:rPr>
        <w:t>点过渡政策的规定》第一条</w:t>
      </w:r>
    </w:p>
    <w:p>
      <w:pPr>
        <w:spacing w:before="190"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◆下列情形视同销售服务、无形资产或者不动产：</w:t>
      </w:r>
    </w:p>
    <w:p>
      <w:pPr>
        <w:spacing w:before="295" w:line="375" w:lineRule="auto"/>
        <w:ind w:left="15" w:right="8" w:firstLine="471"/>
        <w:rPr>
          <w:rFonts w:ascii="微软雅黑" w:hAnsi="微软雅黑" w:eastAsia="微软雅黑" w:cs="微软雅黑"/>
          <w:sz w:val="22"/>
          <w:szCs w:val="22"/>
        </w:rPr>
      </w:pPr>
      <w:r>
        <w:rPr>
          <w:rFonts w:ascii="微软雅黑" w:hAnsi="微软雅黑" w:eastAsia="微软雅黑" w:cs="微软雅黑"/>
          <w:spacing w:val="-4"/>
          <w:sz w:val="22"/>
          <w:szCs w:val="22"/>
        </w:rPr>
        <w:t>（一）单位或者个体工商户向其他单位或者个人无偿提供服务，但用于公益事业或</w:t>
      </w:r>
      <w:r>
        <w:rPr>
          <w:rFonts w:ascii="微软雅黑" w:hAnsi="微软雅黑" w:eastAsia="微软雅黑" w:cs="微软雅黑"/>
          <w:spacing w:val="-2"/>
          <w:sz w:val="22"/>
          <w:szCs w:val="22"/>
        </w:rPr>
        <w:t>者以社会公众为对象的除外。</w:t>
      </w:r>
    </w:p>
    <w:p>
      <w:pPr>
        <w:spacing w:before="68" w:line="368" w:lineRule="auto"/>
        <w:ind w:left="18" w:right="13" w:firstLine="469"/>
        <w:rPr>
          <w:rFonts w:ascii="微软雅黑" w:hAnsi="微软雅黑" w:eastAsia="微软雅黑" w:cs="微软雅黑"/>
          <w:sz w:val="22"/>
          <w:szCs w:val="22"/>
        </w:rPr>
      </w:pPr>
      <w:r>
        <w:rPr>
          <w:rFonts w:ascii="微软雅黑" w:hAnsi="微软雅黑" w:eastAsia="微软雅黑" w:cs="微软雅黑"/>
          <w:spacing w:val="-4"/>
          <w:sz w:val="22"/>
          <w:szCs w:val="22"/>
        </w:rPr>
        <w:t>（二）单位或者个人向其他单位或者个人无偿转让无形资产或者不动产</w:t>
      </w:r>
      <w:r>
        <w:rPr>
          <w:rFonts w:ascii="微软雅黑" w:hAnsi="微软雅黑" w:eastAsia="微软雅黑" w:cs="微软雅黑"/>
          <w:spacing w:val="-5"/>
          <w:sz w:val="22"/>
          <w:szCs w:val="22"/>
        </w:rPr>
        <w:t>，但用于公</w:t>
      </w:r>
      <w:r>
        <w:rPr>
          <w:rFonts w:ascii="微软雅黑" w:hAnsi="微软雅黑" w:eastAsia="微软雅黑" w:cs="微软雅黑"/>
          <w:spacing w:val="-2"/>
          <w:sz w:val="22"/>
          <w:szCs w:val="22"/>
        </w:rPr>
        <w:t>益事业或者以社会公众为对象的除外。</w:t>
      </w:r>
    </w:p>
    <w:p>
      <w:pPr>
        <w:spacing w:line="245" w:lineRule="auto"/>
        <w:ind w:left="1700" w:right="4" w:hanging="2"/>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pacing w:val="-1"/>
          <w:sz w:val="22"/>
          <w:szCs w:val="22"/>
        </w:rPr>
        <w:t>（财税〔2016〕36号）附件：《营业税改征增值税试</w:t>
      </w:r>
      <w:r>
        <w:rPr>
          <w:rFonts w:ascii="隶书" w:hAnsi="隶书" w:eastAsia="隶书" w:cs="隶书"/>
          <w:spacing w:val="-2"/>
          <w:sz w:val="22"/>
          <w:szCs w:val="22"/>
        </w:rPr>
        <w:t>点实施办法》第十四条</w:t>
      </w:r>
    </w:p>
    <w:p>
      <w:pPr>
        <w:spacing w:before="191" w:line="184" w:lineRule="auto"/>
        <w:ind w:right="15"/>
        <w:jc w:val="right"/>
      </w:pPr>
      <w:r>
        <w:rPr>
          <w:rFonts w:ascii="微软雅黑" w:hAnsi="微软雅黑" w:eastAsia="微软雅黑" w:cs="微软雅黑"/>
          <w:spacing w:val="-1"/>
          <w:sz w:val="22"/>
          <w:szCs w:val="22"/>
        </w:rPr>
        <w:t>◆统借统还业务中，企业集团或企业集团中的核心企业以</w:t>
      </w:r>
      <w:r>
        <w:rPr>
          <w:rFonts w:ascii="微软雅黑" w:hAnsi="微软雅黑" w:eastAsia="微软雅黑" w:cs="微软雅黑"/>
          <w:spacing w:val="-2"/>
          <w:sz w:val="22"/>
          <w:szCs w:val="22"/>
        </w:rPr>
        <w:t>及集团所属财务公司按不</w:t>
      </w:r>
    </w:p>
    <w:p>
      <w:pPr>
        <w:spacing w:before="94" w:line="396" w:lineRule="auto"/>
        <w:ind w:left="29" w:right="66" w:hanging="11"/>
        <w:rPr>
          <w:rFonts w:ascii="微软雅黑" w:hAnsi="微软雅黑" w:eastAsia="微软雅黑" w:cs="微软雅黑"/>
          <w:sz w:val="22"/>
          <w:szCs w:val="22"/>
        </w:rPr>
      </w:pPr>
      <w:bookmarkStart w:id="2" w:name="bookmark622"/>
      <w:bookmarkEnd w:id="2"/>
      <w:r>
        <w:rPr>
          <w:rFonts w:ascii="微软雅黑" w:hAnsi="微软雅黑" w:eastAsia="微软雅黑" w:cs="微软雅黑"/>
          <w:spacing w:val="-1"/>
          <w:sz w:val="22"/>
          <w:szCs w:val="22"/>
        </w:rPr>
        <w:t>高于支付给金融机构的借款利率水平或者支付的债券票</w:t>
      </w:r>
      <w:r>
        <w:rPr>
          <w:rFonts w:ascii="微软雅黑" w:hAnsi="微软雅黑" w:eastAsia="微软雅黑" w:cs="微软雅黑"/>
          <w:spacing w:val="-2"/>
          <w:sz w:val="22"/>
          <w:szCs w:val="22"/>
        </w:rPr>
        <w:t>面利率水平，向企业集团或者集</w:t>
      </w:r>
      <w:r>
        <w:rPr>
          <w:rFonts w:ascii="微软雅黑" w:hAnsi="微软雅黑" w:eastAsia="微软雅黑" w:cs="微软雅黑"/>
          <w:spacing w:val="-3"/>
          <w:sz w:val="22"/>
          <w:szCs w:val="22"/>
        </w:rPr>
        <w:t>团内下属单位收取的利息免征增值税。</w:t>
      </w:r>
    </w:p>
    <w:p>
      <w:pPr>
        <w:spacing w:before="2" w:line="396" w:lineRule="auto"/>
        <w:ind w:left="16" w:right="66" w:firstLine="439"/>
        <w:rPr>
          <w:rFonts w:ascii="微软雅黑" w:hAnsi="微软雅黑" w:eastAsia="微软雅黑" w:cs="微软雅黑"/>
          <w:sz w:val="22"/>
          <w:szCs w:val="22"/>
        </w:rPr>
      </w:pPr>
      <w:r>
        <w:rPr>
          <w:rFonts w:ascii="微软雅黑" w:hAnsi="微软雅黑" w:eastAsia="微软雅黑" w:cs="微软雅黑"/>
          <w:spacing w:val="-1"/>
          <w:sz w:val="22"/>
          <w:szCs w:val="22"/>
        </w:rPr>
        <w:t>统借方向资金使用单位收取的利息，高于支付给金</w:t>
      </w:r>
      <w:r>
        <w:rPr>
          <w:rFonts w:ascii="微软雅黑" w:hAnsi="微软雅黑" w:eastAsia="微软雅黑" w:cs="微软雅黑"/>
          <w:spacing w:val="-2"/>
          <w:sz w:val="22"/>
          <w:szCs w:val="22"/>
        </w:rPr>
        <w:t>融机构借款利率水平或者支付的债券票面利率水平的，应全额缴纳增值税。</w:t>
      </w:r>
    </w:p>
    <w:p>
      <w:pPr>
        <w:spacing w:before="4" w:line="184" w:lineRule="auto"/>
        <w:ind w:left="468"/>
        <w:rPr>
          <w:rFonts w:ascii="微软雅黑" w:hAnsi="微软雅黑" w:eastAsia="微软雅黑" w:cs="微软雅黑"/>
          <w:sz w:val="22"/>
          <w:szCs w:val="22"/>
        </w:rPr>
      </w:pPr>
      <w:r>
        <w:rPr>
          <w:rFonts w:ascii="微软雅黑" w:hAnsi="微软雅黑" w:eastAsia="微软雅黑" w:cs="微软雅黑"/>
          <w:spacing w:val="-4"/>
          <w:sz w:val="22"/>
          <w:szCs w:val="22"/>
        </w:rPr>
        <w:t>◇统借统还业务，是指：</w:t>
      </w:r>
    </w:p>
    <w:p>
      <w:pPr>
        <w:spacing w:before="291" w:line="392" w:lineRule="auto"/>
        <w:ind w:left="15" w:right="66" w:firstLine="471"/>
        <w:rPr>
          <w:rFonts w:ascii="微软雅黑" w:hAnsi="微软雅黑" w:eastAsia="微软雅黑" w:cs="微软雅黑"/>
          <w:sz w:val="22"/>
          <w:szCs w:val="22"/>
        </w:rPr>
      </w:pPr>
      <w:r>
        <w:rPr>
          <w:rFonts w:ascii="微软雅黑" w:hAnsi="微软雅黑" w:eastAsia="微软雅黑" w:cs="微软雅黑"/>
          <w:sz w:val="22"/>
          <w:szCs w:val="22"/>
        </w:rPr>
        <w:t>（1）企业集团或者企业集团中的核心企业向金融机构借款或对外发行债券取得资</w:t>
      </w:r>
      <w:r>
        <w:rPr>
          <w:rFonts w:ascii="微软雅黑" w:hAnsi="微软雅黑" w:eastAsia="微软雅黑" w:cs="微软雅黑"/>
          <w:spacing w:val="-4"/>
          <w:sz w:val="22"/>
          <w:szCs w:val="22"/>
        </w:rPr>
        <w:t>金后，将所借资金分拨给下属单位（包括独</w:t>
      </w:r>
      <w:r>
        <w:rPr>
          <w:rFonts w:ascii="微软雅黑" w:hAnsi="微软雅黑" w:eastAsia="微软雅黑" w:cs="微软雅黑"/>
          <w:spacing w:val="-5"/>
          <w:sz w:val="22"/>
          <w:szCs w:val="22"/>
        </w:rPr>
        <w:t>立核算单位和非独立核算单位，下同</w:t>
      </w:r>
      <w:r>
        <w:rPr>
          <w:rFonts w:ascii="微软雅黑" w:hAnsi="微软雅黑" w:eastAsia="微软雅黑" w:cs="微软雅黑"/>
          <w:spacing w:val="-15"/>
          <w:sz w:val="22"/>
          <w:szCs w:val="22"/>
        </w:rPr>
        <w:t>），</w:t>
      </w:r>
      <w:r>
        <w:rPr>
          <w:rFonts w:ascii="微软雅黑" w:hAnsi="微软雅黑" w:eastAsia="微软雅黑" w:cs="微软雅黑"/>
          <w:spacing w:val="-5"/>
          <w:sz w:val="22"/>
          <w:szCs w:val="22"/>
        </w:rPr>
        <w:t>并</w:t>
      </w:r>
      <w:r>
        <w:rPr>
          <w:rFonts w:ascii="微软雅黑" w:hAnsi="微软雅黑" w:eastAsia="微软雅黑" w:cs="微软雅黑"/>
          <w:sz w:val="22"/>
          <w:szCs w:val="22"/>
        </w:rPr>
        <w:t>向下属单位收取用于归还金融机构或债券购买方本息的业务。</w:t>
      </w:r>
    </w:p>
    <w:p>
      <w:pPr>
        <w:spacing w:before="22" w:line="394" w:lineRule="auto"/>
        <w:ind w:left="16" w:right="66" w:firstLine="471"/>
        <w:rPr>
          <w:rFonts w:ascii="微软雅黑" w:hAnsi="微软雅黑" w:eastAsia="微软雅黑" w:cs="微软雅黑"/>
          <w:sz w:val="22"/>
          <w:szCs w:val="22"/>
        </w:rPr>
      </w:pPr>
      <w:r>
        <w:rPr>
          <w:rFonts w:ascii="微软雅黑" w:hAnsi="微软雅黑" w:eastAsia="微软雅黑" w:cs="微软雅黑"/>
          <w:sz w:val="22"/>
          <w:szCs w:val="22"/>
        </w:rPr>
        <w:t>（2）企业集团向金融机构借款或对外发行债券取得资金后，由集团所属财务公司</w:t>
      </w:r>
      <w:r>
        <w:rPr>
          <w:rFonts w:ascii="微软雅黑" w:hAnsi="微软雅黑" w:eastAsia="微软雅黑" w:cs="微软雅黑"/>
          <w:spacing w:val="-1"/>
          <w:sz w:val="22"/>
          <w:szCs w:val="22"/>
        </w:rPr>
        <w:t>与企业集团或者集团内下属单位签订统借统还贷款合同并分</w:t>
      </w:r>
      <w:r>
        <w:rPr>
          <w:rFonts w:ascii="微软雅黑" w:hAnsi="微软雅黑" w:eastAsia="微软雅黑" w:cs="微软雅黑"/>
          <w:spacing w:val="-2"/>
          <w:sz w:val="22"/>
          <w:szCs w:val="22"/>
        </w:rPr>
        <w:t>拨资金，并向企业集团或者</w:t>
      </w:r>
      <w:r>
        <w:rPr>
          <w:rFonts w:ascii="微软雅黑" w:hAnsi="微软雅黑" w:eastAsia="微软雅黑" w:cs="微软雅黑"/>
          <w:spacing w:val="-4"/>
          <w:sz w:val="22"/>
          <w:szCs w:val="22"/>
        </w:rPr>
        <w:t>集团内下属单位收取本息，再转付企业集团，由企业集团统一归还金融机构或债券购买</w:t>
      </w:r>
      <w:r>
        <w:rPr>
          <w:rFonts w:ascii="微软雅黑" w:hAnsi="微软雅黑" w:eastAsia="微软雅黑" w:cs="微软雅黑"/>
          <w:spacing w:val="-6"/>
          <w:sz w:val="22"/>
          <w:szCs w:val="22"/>
        </w:rPr>
        <w:t>方的业务。</w:t>
      </w:r>
    </w:p>
    <w:p>
      <w:pPr>
        <w:spacing w:before="204" w:line="245" w:lineRule="auto"/>
        <w:ind w:left="1702" w:right="64" w:hanging="4"/>
        <w:jc w:val="both"/>
        <w:rPr>
          <w:rFonts w:ascii="隶书" w:hAnsi="隶书" w:eastAsia="隶书" w:cs="隶书"/>
          <w:sz w:val="22"/>
          <w:szCs w:val="22"/>
        </w:rPr>
      </w:pPr>
      <w:r>
        <w:rPr>
          <w:rFonts w:ascii="隶书" w:hAnsi="隶书" w:eastAsia="隶书" w:cs="隶书"/>
          <w:spacing w:val="1"/>
          <w:sz w:val="22"/>
          <w:szCs w:val="22"/>
        </w:rPr>
        <w:t>《财政部国家税务总局关于全面推开营业税改征增值税试点的通知》</w:t>
      </w:r>
      <w:r>
        <w:rPr>
          <w:rFonts w:ascii="隶书" w:hAnsi="隶书" w:eastAsia="隶书" w:cs="隶书"/>
          <w:spacing w:val="-1"/>
          <w:sz w:val="22"/>
          <w:szCs w:val="22"/>
        </w:rPr>
        <w:t>（财税〔2016〕36号）附件：《营业税改征增值税试</w:t>
      </w:r>
      <w:r>
        <w:rPr>
          <w:rFonts w:ascii="隶书" w:hAnsi="隶书" w:eastAsia="隶书" w:cs="隶书"/>
          <w:spacing w:val="-2"/>
          <w:sz w:val="22"/>
          <w:szCs w:val="22"/>
        </w:rPr>
        <w:t>点过渡政策的规定》第一条</w:t>
      </w:r>
    </w:p>
    <w:p>
      <w:pPr>
        <w:spacing w:before="191" w:line="396" w:lineRule="auto"/>
        <w:ind w:left="16" w:firstLine="452"/>
        <w:rPr>
          <w:rFonts w:ascii="微软雅黑" w:hAnsi="微软雅黑" w:eastAsia="微软雅黑" w:cs="微软雅黑"/>
          <w:sz w:val="22"/>
          <w:szCs w:val="22"/>
        </w:rPr>
      </w:pPr>
      <w:r>
        <w:rPr>
          <w:rFonts w:ascii="微软雅黑" w:hAnsi="微软雅黑" w:eastAsia="微软雅黑" w:cs="微软雅黑"/>
          <w:spacing w:val="-1"/>
          <w:sz w:val="22"/>
          <w:szCs w:val="22"/>
        </w:rPr>
        <w:t>◆对资产公司接受相关国有银行的不良债权，借款方以货物、不动产、无形资产、</w:t>
      </w:r>
      <w:r>
        <w:rPr>
          <w:rFonts w:ascii="微软雅黑" w:hAnsi="微软雅黑" w:eastAsia="微软雅黑" w:cs="微软雅黑"/>
          <w:spacing w:val="-5"/>
          <w:sz w:val="22"/>
          <w:szCs w:val="22"/>
        </w:rPr>
        <w:t>有价证券和票据等抵充贷款本息的，免征资产公司销售转让该货物、</w:t>
      </w:r>
      <w:r>
        <w:rPr>
          <w:rFonts w:ascii="微软雅黑" w:hAnsi="微软雅黑" w:eastAsia="微软雅黑" w:cs="微软雅黑"/>
          <w:spacing w:val="-6"/>
          <w:sz w:val="22"/>
          <w:szCs w:val="22"/>
        </w:rPr>
        <w:t>不动产、无形资产、</w:t>
      </w:r>
      <w:r>
        <w:rPr>
          <w:rFonts w:ascii="微软雅黑" w:hAnsi="微软雅黑" w:eastAsia="微软雅黑" w:cs="微软雅黑"/>
          <w:spacing w:val="-1"/>
          <w:sz w:val="22"/>
          <w:szCs w:val="22"/>
        </w:rPr>
        <w:t>有价证券、票据以及利用该货物、不动产从事融资租赁业务应缴纳的增值税。</w:t>
      </w:r>
    </w:p>
    <w:p>
      <w:pPr>
        <w:spacing w:before="1" w:line="396" w:lineRule="auto"/>
        <w:ind w:left="15" w:right="66" w:firstLine="441"/>
        <w:rPr>
          <w:rFonts w:ascii="微软雅黑" w:hAnsi="微软雅黑" w:eastAsia="微软雅黑" w:cs="微软雅黑"/>
          <w:sz w:val="22"/>
          <w:szCs w:val="22"/>
        </w:rPr>
      </w:pPr>
      <w:r>
        <w:rPr>
          <w:rFonts w:ascii="微软雅黑" w:hAnsi="微软雅黑" w:eastAsia="微软雅黑" w:cs="微软雅黑"/>
          <w:spacing w:val="-2"/>
          <w:sz w:val="22"/>
          <w:szCs w:val="22"/>
        </w:rPr>
        <w:t>享受税收优惠政策的主体为经国务院批准成立的中国信达资产管理公司、中国华融资产管理公司、中国长城资产管理公司和中国东方资产管理公司，及其经</w:t>
      </w:r>
      <w:r>
        <w:rPr>
          <w:rFonts w:ascii="微软雅黑" w:hAnsi="微软雅黑" w:eastAsia="微软雅黑" w:cs="微软雅黑"/>
          <w:spacing w:val="-3"/>
          <w:sz w:val="22"/>
          <w:szCs w:val="22"/>
        </w:rPr>
        <w:t>批准分设于各</w:t>
      </w:r>
      <w:r>
        <w:rPr>
          <w:rFonts w:ascii="微软雅黑" w:hAnsi="微软雅黑" w:eastAsia="微软雅黑" w:cs="微软雅黑"/>
          <w:spacing w:val="-4"/>
          <w:sz w:val="22"/>
          <w:szCs w:val="22"/>
        </w:rPr>
        <w:t>地的分支机构。除另有规定者外，资产公司所属、附属企业，不享受资产公司的税收优</w:t>
      </w:r>
      <w:r>
        <w:rPr>
          <w:rFonts w:ascii="微软雅黑" w:hAnsi="微软雅黑" w:eastAsia="微软雅黑" w:cs="微软雅黑"/>
          <w:spacing w:val="-6"/>
          <w:sz w:val="22"/>
          <w:szCs w:val="22"/>
        </w:rPr>
        <w:t>惠政策。</w:t>
      </w:r>
    </w:p>
    <w:p>
      <w:pPr>
        <w:keepNext w:val="0"/>
        <w:keepLines w:val="0"/>
        <w:pageBreakBefore w:val="0"/>
        <w:widowControl/>
        <w:kinsoku w:val="0"/>
        <w:wordWrap/>
        <w:overflowPunct/>
        <w:topLinePunct w:val="0"/>
        <w:autoSpaceDE w:val="0"/>
        <w:autoSpaceDN w:val="0"/>
        <w:bidi w:val="0"/>
        <w:adjustRightInd w:val="0"/>
        <w:snapToGrid w:val="0"/>
        <w:spacing w:before="7" w:line="375" w:lineRule="auto"/>
        <w:ind w:firstLine="432" w:firstLineChars="200"/>
        <w:textAlignment w:val="baseline"/>
        <w:rPr>
          <w:rFonts w:ascii="微软雅黑" w:hAnsi="微软雅黑" w:eastAsia="微软雅黑" w:cs="微软雅黑"/>
          <w:sz w:val="22"/>
          <w:szCs w:val="22"/>
        </w:rPr>
      </w:pPr>
      <w:r>
        <w:rPr>
          <w:rFonts w:ascii="微软雅黑" w:hAnsi="微软雅黑" w:eastAsia="微软雅黑" w:cs="微软雅黑"/>
          <w:spacing w:val="-2"/>
          <w:sz w:val="22"/>
          <w:szCs w:val="22"/>
        </w:rPr>
        <w:t>收购、承接不良资产是指资产公司按照国务院规定的</w:t>
      </w:r>
      <w:r>
        <w:rPr>
          <w:rFonts w:ascii="微软雅黑" w:hAnsi="微软雅黑" w:eastAsia="微软雅黑" w:cs="微软雅黑"/>
          <w:spacing w:val="-3"/>
          <w:sz w:val="22"/>
          <w:szCs w:val="22"/>
        </w:rPr>
        <w:t>范围和额度，对相关国有银行</w:t>
      </w:r>
      <w:r>
        <w:rPr>
          <w:rFonts w:ascii="微软雅黑" w:hAnsi="微软雅黑" w:eastAsia="微软雅黑" w:cs="微软雅黑"/>
          <w:spacing w:val="-4"/>
          <w:sz w:val="22"/>
          <w:szCs w:val="22"/>
        </w:rPr>
        <w:t>不良资产，以账面价值进行收购，同时继承债权、行使债权主体权利</w:t>
      </w:r>
      <w:r>
        <w:rPr>
          <w:rFonts w:ascii="微软雅黑" w:hAnsi="微软雅黑" w:eastAsia="微软雅黑" w:cs="微软雅黑"/>
          <w:spacing w:val="-5"/>
          <w:sz w:val="22"/>
          <w:szCs w:val="22"/>
        </w:rPr>
        <w:t>。具体包括资产公</w:t>
      </w:r>
      <w:r>
        <w:rPr>
          <w:rFonts w:ascii="微软雅黑" w:hAnsi="微软雅黑" w:eastAsia="微软雅黑" w:cs="微软雅黑"/>
          <w:spacing w:val="-2"/>
          <w:sz w:val="22"/>
          <w:szCs w:val="22"/>
        </w:rPr>
        <w:t>司承接、收购相关国有银行的逾期、呆滞、呆账</w:t>
      </w:r>
      <w:r>
        <w:rPr>
          <w:rFonts w:ascii="微软雅黑" w:hAnsi="微软雅黑" w:eastAsia="微软雅黑" w:cs="微软雅黑"/>
          <w:spacing w:val="-3"/>
          <w:sz w:val="22"/>
          <w:szCs w:val="22"/>
        </w:rPr>
        <w:t>贷款及其相应的抵押品；处置不良资产</w:t>
      </w:r>
      <w:r>
        <w:rPr>
          <w:rFonts w:ascii="微软雅黑" w:hAnsi="微软雅黑" w:eastAsia="微软雅黑" w:cs="微软雅黑"/>
          <w:spacing w:val="-4"/>
          <w:sz w:val="22"/>
          <w:szCs w:val="22"/>
        </w:rPr>
        <w:t>是指资产公司按照有关法律、法规，为使不</w:t>
      </w:r>
      <w:r>
        <w:rPr>
          <w:rFonts w:ascii="微软雅黑" w:hAnsi="微软雅黑" w:eastAsia="微软雅黑" w:cs="微软雅黑"/>
          <w:spacing w:val="-5"/>
          <w:sz w:val="22"/>
          <w:szCs w:val="22"/>
        </w:rPr>
        <w:t>良资产的价值得到实现而采取的债权转移的</w:t>
      </w:r>
      <w:r>
        <w:rPr>
          <w:rFonts w:ascii="微软雅黑" w:hAnsi="微软雅黑" w:eastAsia="微软雅黑" w:cs="微软雅黑"/>
          <w:spacing w:val="-1"/>
          <w:sz w:val="22"/>
          <w:szCs w:val="22"/>
        </w:rPr>
        <w:t>措施。具体包括运用出售、置换、资产重组、债转股、证券</w:t>
      </w:r>
      <w:r>
        <w:rPr>
          <w:rFonts w:ascii="微软雅黑" w:hAnsi="微软雅黑" w:eastAsia="微软雅黑" w:cs="微软雅黑"/>
          <w:spacing w:val="-2"/>
          <w:sz w:val="22"/>
          <w:szCs w:val="22"/>
        </w:rPr>
        <w:t>化等方法对贷款及其抵押品</w:t>
      </w:r>
      <w:r>
        <w:rPr>
          <w:rFonts w:ascii="微软雅黑" w:hAnsi="微软雅黑" w:eastAsia="微软雅黑" w:cs="微软雅黑"/>
          <w:spacing w:val="-6"/>
          <w:sz w:val="22"/>
          <w:szCs w:val="22"/>
        </w:rPr>
        <w:t>进行处置。</w:t>
      </w:r>
    </w:p>
    <w:p>
      <w:pPr>
        <w:spacing w:before="203" w:line="247" w:lineRule="auto"/>
        <w:ind w:left="1697" w:right="7" w:firstLine="1"/>
        <w:jc w:val="both"/>
        <w:rPr>
          <w:rFonts w:ascii="隶书" w:hAnsi="隶书" w:eastAsia="隶书" w:cs="隶书"/>
          <w:sz w:val="22"/>
          <w:szCs w:val="22"/>
        </w:rPr>
      </w:pPr>
      <w:r>
        <w:rPr>
          <w:rFonts w:ascii="隶书" w:hAnsi="隶书" w:eastAsia="隶书" w:cs="隶书"/>
          <w:sz w:val="22"/>
          <w:szCs w:val="22"/>
        </w:rPr>
        <w:t>财政部国家税务总局关于中国信达资产管理股份有限公司等4家金融</w:t>
      </w:r>
      <w:r>
        <w:rPr>
          <w:rFonts w:ascii="隶书" w:hAnsi="隶书" w:eastAsia="隶书" w:cs="隶书"/>
          <w:spacing w:val="-1"/>
          <w:sz w:val="22"/>
          <w:szCs w:val="22"/>
        </w:rPr>
        <w:t>资产管理公司有关税收政策问题的通知（财税〔2001〕10</w:t>
      </w:r>
      <w:r>
        <w:rPr>
          <w:rFonts w:ascii="隶书" w:hAnsi="隶书" w:eastAsia="隶书" w:cs="隶书"/>
          <w:spacing w:val="-2"/>
          <w:sz w:val="22"/>
          <w:szCs w:val="22"/>
        </w:rPr>
        <w:t>号）第一条</w:t>
      </w:r>
      <w:r>
        <w:rPr>
          <w:rFonts w:ascii="隶书" w:hAnsi="隶书" w:eastAsia="隶书" w:cs="隶书"/>
          <w:spacing w:val="-1"/>
          <w:sz w:val="22"/>
          <w:szCs w:val="22"/>
        </w:rPr>
        <w:t>至第三条</w:t>
      </w:r>
    </w:p>
    <w:p>
      <w:pPr>
        <w:spacing w:before="185" w:line="396" w:lineRule="auto"/>
        <w:ind w:left="17" w:right="7" w:firstLine="451"/>
        <w:jc w:val="both"/>
        <w:rPr>
          <w:rFonts w:ascii="微软雅黑" w:hAnsi="微软雅黑" w:eastAsia="微软雅黑" w:cs="微软雅黑"/>
          <w:sz w:val="22"/>
          <w:szCs w:val="22"/>
        </w:rPr>
      </w:pPr>
      <w:r>
        <w:rPr>
          <w:rFonts w:ascii="微软雅黑" w:hAnsi="微软雅黑" w:eastAsia="微软雅黑" w:cs="微软雅黑"/>
          <w:spacing w:val="-4"/>
          <w:sz w:val="22"/>
          <w:szCs w:val="22"/>
        </w:rPr>
        <w:t>◆2022年8月1日至2027年12月31日，银行业金融机构、金融资产管理公司</w:t>
      </w:r>
      <w:r>
        <w:rPr>
          <w:rFonts w:ascii="微软雅黑" w:hAnsi="微软雅黑" w:eastAsia="微软雅黑" w:cs="微软雅黑"/>
          <w:spacing w:val="-1"/>
          <w:sz w:val="22"/>
          <w:szCs w:val="22"/>
        </w:rPr>
        <w:t>中的增值税一般纳税人处置抵债不动产，可选择以取得</w:t>
      </w:r>
      <w:r>
        <w:rPr>
          <w:rFonts w:ascii="微软雅黑" w:hAnsi="微软雅黑" w:eastAsia="微软雅黑" w:cs="微软雅黑"/>
          <w:spacing w:val="-2"/>
          <w:sz w:val="22"/>
          <w:szCs w:val="22"/>
        </w:rPr>
        <w:t>的全部价款和价外费用扣除取得</w:t>
      </w:r>
      <w:r>
        <w:rPr>
          <w:rFonts w:ascii="微软雅黑" w:hAnsi="微软雅黑" w:eastAsia="微软雅黑" w:cs="微软雅黑"/>
          <w:spacing w:val="-1"/>
          <w:sz w:val="22"/>
          <w:szCs w:val="22"/>
        </w:rPr>
        <w:t>该抵债不动产时的作价为销售额，适用9%税率计算缴纳</w:t>
      </w:r>
      <w:r>
        <w:rPr>
          <w:rFonts w:ascii="微软雅黑" w:hAnsi="微软雅黑" w:eastAsia="微软雅黑" w:cs="微软雅黑"/>
          <w:spacing w:val="-2"/>
          <w:sz w:val="22"/>
          <w:szCs w:val="22"/>
        </w:rPr>
        <w:t>增值税。</w:t>
      </w:r>
    </w:p>
    <w:p>
      <w:pPr>
        <w:spacing w:line="396" w:lineRule="auto"/>
        <w:ind w:left="27" w:right="12" w:firstLine="428"/>
        <w:rPr>
          <w:rFonts w:ascii="微软雅黑" w:hAnsi="微软雅黑" w:eastAsia="微软雅黑" w:cs="微软雅黑"/>
          <w:sz w:val="22"/>
          <w:szCs w:val="22"/>
        </w:rPr>
      </w:pPr>
      <w:r>
        <w:rPr>
          <w:rFonts w:ascii="微软雅黑" w:hAnsi="微软雅黑" w:eastAsia="微软雅黑" w:cs="微软雅黑"/>
          <w:spacing w:val="3"/>
          <w:sz w:val="22"/>
          <w:szCs w:val="22"/>
        </w:rPr>
        <w:t>按照上述规定从全部价款和价外费用中扣除抵债不动产的作价</w:t>
      </w:r>
      <w:r>
        <w:rPr>
          <w:rFonts w:ascii="微软雅黑" w:hAnsi="微软雅黑" w:eastAsia="微软雅黑" w:cs="微软雅黑"/>
          <w:spacing w:val="2"/>
          <w:sz w:val="22"/>
          <w:szCs w:val="22"/>
        </w:rPr>
        <w:t>，应当取得人民法</w:t>
      </w:r>
      <w:r>
        <w:rPr>
          <w:rFonts w:ascii="微软雅黑" w:hAnsi="微软雅黑" w:eastAsia="微软雅黑" w:cs="微软雅黑"/>
          <w:spacing w:val="-3"/>
          <w:sz w:val="22"/>
          <w:szCs w:val="22"/>
        </w:rPr>
        <w:t>院、仲裁机构生效的法律文书。</w:t>
      </w:r>
    </w:p>
    <w:p>
      <w:pPr>
        <w:spacing w:before="4" w:line="395" w:lineRule="auto"/>
        <w:ind w:left="26" w:right="12" w:firstLine="429"/>
        <w:rPr>
          <w:rFonts w:ascii="微软雅黑" w:hAnsi="微软雅黑" w:eastAsia="微软雅黑" w:cs="微软雅黑"/>
          <w:sz w:val="22"/>
          <w:szCs w:val="22"/>
        </w:rPr>
      </w:pPr>
      <w:r>
        <w:rPr>
          <w:rFonts w:ascii="微软雅黑" w:hAnsi="微软雅黑" w:eastAsia="微软雅黑" w:cs="微软雅黑"/>
          <w:spacing w:val="5"/>
          <w:sz w:val="22"/>
          <w:szCs w:val="22"/>
        </w:rPr>
        <w:t>选择上述办法计算销售额的银行业金融机构、金融资产管</w:t>
      </w:r>
      <w:r>
        <w:rPr>
          <w:rFonts w:ascii="微软雅黑" w:hAnsi="微软雅黑" w:eastAsia="微软雅黑" w:cs="微软雅黑"/>
          <w:spacing w:val="4"/>
          <w:sz w:val="22"/>
          <w:szCs w:val="22"/>
        </w:rPr>
        <w:t>理公司处置抵债不动产</w:t>
      </w:r>
      <w:r>
        <w:rPr>
          <w:rFonts w:ascii="微软雅黑" w:hAnsi="微软雅黑" w:eastAsia="微软雅黑" w:cs="微软雅黑"/>
          <w:spacing w:val="-3"/>
          <w:sz w:val="22"/>
          <w:szCs w:val="22"/>
        </w:rPr>
        <w:t>时，抵债不动产作价的部分不得向购买方开具增值</w:t>
      </w:r>
      <w:r>
        <w:rPr>
          <w:rFonts w:ascii="微软雅黑" w:hAnsi="微软雅黑" w:eastAsia="微软雅黑" w:cs="微软雅黑"/>
          <w:spacing w:val="-4"/>
          <w:sz w:val="22"/>
          <w:szCs w:val="22"/>
        </w:rPr>
        <w:t>税专用发票。</w:t>
      </w:r>
    </w:p>
    <w:p>
      <w:pPr>
        <w:spacing w:before="6" w:line="396" w:lineRule="auto"/>
        <w:ind w:left="18" w:right="6" w:firstLine="450"/>
        <w:rPr>
          <w:rFonts w:ascii="微软雅黑" w:hAnsi="微软雅黑" w:eastAsia="微软雅黑" w:cs="微软雅黑"/>
          <w:sz w:val="22"/>
          <w:szCs w:val="22"/>
        </w:rPr>
      </w:pPr>
      <w:r>
        <w:rPr>
          <w:rFonts w:ascii="微软雅黑" w:hAnsi="微软雅黑" w:eastAsia="微软雅黑" w:cs="微软雅黑"/>
          <w:spacing w:val="1"/>
          <w:sz w:val="22"/>
          <w:szCs w:val="22"/>
        </w:rPr>
        <w:t>◇所称抵债不动产、抵债资产，是指经人民法院判决</w:t>
      </w:r>
      <w:r>
        <w:rPr>
          <w:rFonts w:ascii="微软雅黑" w:hAnsi="微软雅黑" w:eastAsia="微软雅黑" w:cs="微软雅黑"/>
          <w:sz w:val="22"/>
          <w:szCs w:val="22"/>
        </w:rPr>
        <w:t>裁定或仲裁机构仲裁的抵债不</w:t>
      </w:r>
      <w:r>
        <w:rPr>
          <w:rFonts w:ascii="微软雅黑" w:hAnsi="微软雅黑" w:eastAsia="微软雅黑" w:cs="微软雅黑"/>
          <w:spacing w:val="-4"/>
          <w:sz w:val="22"/>
          <w:szCs w:val="22"/>
        </w:rPr>
        <w:t>动产、抵债资产。其中，金融资产管理公司的抵债不动产、抵债资产</w:t>
      </w:r>
      <w:r>
        <w:rPr>
          <w:rFonts w:ascii="微软雅黑" w:hAnsi="微软雅黑" w:eastAsia="微软雅黑" w:cs="微软雅黑"/>
          <w:spacing w:val="-5"/>
          <w:sz w:val="22"/>
          <w:szCs w:val="22"/>
        </w:rPr>
        <w:t>，限于其承接银行</w:t>
      </w:r>
      <w:r>
        <w:rPr>
          <w:rFonts w:ascii="微软雅黑" w:hAnsi="微软雅黑" w:eastAsia="微软雅黑" w:cs="微软雅黑"/>
          <w:spacing w:val="-2"/>
          <w:sz w:val="22"/>
          <w:szCs w:val="22"/>
        </w:rPr>
        <w:t>业金融机构不良债权涉及的抵债不动产、抵债资产。</w:t>
      </w:r>
    </w:p>
    <w:p>
      <w:pPr>
        <w:spacing w:before="1" w:line="185" w:lineRule="auto"/>
        <w:ind w:right="15"/>
        <w:jc w:val="right"/>
        <w:rPr>
          <w:rFonts w:ascii="微软雅黑" w:hAnsi="微软雅黑" w:eastAsia="微软雅黑" w:cs="微软雅黑"/>
          <w:sz w:val="22"/>
          <w:szCs w:val="22"/>
        </w:rPr>
      </w:pPr>
      <w:r>
        <w:rPr>
          <w:rFonts w:ascii="微软雅黑" w:hAnsi="微软雅黑" w:eastAsia="微软雅黑" w:cs="微软雅黑"/>
          <w:sz w:val="22"/>
          <w:szCs w:val="22"/>
        </w:rPr>
        <w:t>◇所称银行业金融机构，是指在中华人民共和国境内设立的商业银行、农村合作银</w:t>
      </w:r>
    </w:p>
    <w:p>
      <w:pPr>
        <w:spacing w:before="335" w:line="184" w:lineRule="auto"/>
        <w:ind w:left="17"/>
        <w:rPr>
          <w:rFonts w:ascii="微软雅黑" w:hAnsi="微软雅黑" w:eastAsia="微软雅黑" w:cs="微软雅黑"/>
          <w:sz w:val="22"/>
          <w:szCs w:val="22"/>
        </w:rPr>
      </w:pPr>
      <w:r>
        <w:rPr>
          <w:rFonts w:ascii="微软雅黑" w:hAnsi="微软雅黑" w:eastAsia="微软雅黑" w:cs="微软雅黑"/>
          <w:spacing w:val="-1"/>
          <w:sz w:val="22"/>
          <w:szCs w:val="22"/>
        </w:rPr>
        <w:t>行、农村信用社、村镇银行、农村资金互助社以及政策性银行。</w:t>
      </w:r>
    </w:p>
    <w:p>
      <w:pPr>
        <w:spacing w:before="203" w:line="246" w:lineRule="auto"/>
        <w:ind w:left="1700" w:right="11" w:hanging="2"/>
        <w:jc w:val="both"/>
        <w:rPr>
          <w:rFonts w:ascii="隶书" w:hAnsi="隶书" w:eastAsia="隶书" w:cs="隶书"/>
          <w:sz w:val="22"/>
          <w:szCs w:val="22"/>
        </w:rPr>
      </w:pPr>
      <w:r>
        <w:rPr>
          <w:rFonts w:ascii="隶书" w:hAnsi="隶书" w:eastAsia="隶书" w:cs="隶书"/>
          <w:spacing w:val="1"/>
          <w:sz w:val="22"/>
          <w:szCs w:val="22"/>
        </w:rPr>
        <w:t>《财政部税务总局关于银行业金融机构、金融资产管</w:t>
      </w:r>
      <w:r>
        <w:rPr>
          <w:rFonts w:ascii="隶书" w:hAnsi="隶书" w:eastAsia="隶书" w:cs="隶书"/>
          <w:sz w:val="22"/>
          <w:szCs w:val="22"/>
        </w:rPr>
        <w:t>理公司不良债权</w:t>
      </w:r>
      <w:r>
        <w:rPr>
          <w:rFonts w:ascii="隶书" w:hAnsi="隶书" w:eastAsia="隶书" w:cs="隶书"/>
          <w:spacing w:val="-2"/>
          <w:sz w:val="22"/>
          <w:szCs w:val="22"/>
        </w:rPr>
        <w:t>以物抵债有关税收政策的公告》（财政部</w:t>
      </w:r>
      <w:r>
        <w:rPr>
          <w:rFonts w:hint="eastAsia" w:ascii="隶书" w:hAnsi="隶书" w:eastAsia="隶书" w:cs="隶书"/>
          <w:spacing w:val="-2"/>
          <w:sz w:val="22"/>
          <w:szCs w:val="22"/>
          <w:lang w:val="en-US" w:eastAsia="zh-CN"/>
        </w:rPr>
        <w:t xml:space="preserve"> </w:t>
      </w:r>
      <w:r>
        <w:rPr>
          <w:rFonts w:ascii="隶书" w:hAnsi="隶书" w:eastAsia="隶书" w:cs="隶书"/>
          <w:spacing w:val="-2"/>
          <w:sz w:val="22"/>
          <w:szCs w:val="22"/>
        </w:rPr>
        <w:t>税务总局公告2022年第31</w:t>
      </w:r>
      <w:r>
        <w:rPr>
          <w:rFonts w:ascii="隶书" w:hAnsi="隶书" w:eastAsia="隶书" w:cs="隶书"/>
          <w:spacing w:val="-1"/>
          <w:sz w:val="22"/>
          <w:szCs w:val="22"/>
        </w:rPr>
        <w:t>号）第一条、第五条、第六条</w:t>
      </w:r>
    </w:p>
    <w:p>
      <w:pPr>
        <w:spacing w:before="57" w:line="246" w:lineRule="auto"/>
        <w:ind w:left="1697" w:right="11"/>
        <w:jc w:val="both"/>
        <w:rPr>
          <w:rFonts w:ascii="隶书" w:hAnsi="隶书" w:eastAsia="隶书" w:cs="隶书"/>
          <w:sz w:val="22"/>
          <w:szCs w:val="22"/>
        </w:rPr>
      </w:pPr>
      <w:r>
        <w:rPr>
          <w:rFonts w:ascii="隶书" w:hAnsi="隶书" w:eastAsia="隶书" w:cs="隶书"/>
          <w:spacing w:val="1"/>
          <w:sz w:val="22"/>
          <w:szCs w:val="22"/>
        </w:rPr>
        <w:t>《财政部税务总局关于继续实施银行业金融机构、金</w:t>
      </w:r>
      <w:r>
        <w:rPr>
          <w:rFonts w:ascii="隶书" w:hAnsi="隶书" w:eastAsia="隶书" w:cs="隶书"/>
          <w:sz w:val="22"/>
          <w:szCs w:val="22"/>
        </w:rPr>
        <w:t>融资产管理公司</w:t>
      </w:r>
      <w:r>
        <w:rPr>
          <w:rFonts w:ascii="隶书" w:hAnsi="隶书" w:eastAsia="隶书" w:cs="隶书"/>
          <w:spacing w:val="-5"/>
          <w:sz w:val="22"/>
          <w:szCs w:val="22"/>
        </w:rPr>
        <w:t>不良债权以物抵债有关税收政策的公告》（财政部</w:t>
      </w:r>
      <w:r>
        <w:rPr>
          <w:rFonts w:hint="eastAsia" w:ascii="隶书" w:hAnsi="隶书" w:eastAsia="隶书" w:cs="隶书"/>
          <w:spacing w:val="-5"/>
          <w:sz w:val="22"/>
          <w:szCs w:val="22"/>
          <w:lang w:val="en-US" w:eastAsia="zh-CN"/>
        </w:rPr>
        <w:t xml:space="preserve"> </w:t>
      </w:r>
      <w:r>
        <w:rPr>
          <w:rFonts w:ascii="隶书" w:hAnsi="隶书" w:eastAsia="隶书" w:cs="隶书"/>
          <w:spacing w:val="-5"/>
          <w:sz w:val="22"/>
          <w:szCs w:val="22"/>
        </w:rPr>
        <w:t>税务总局公告2023</w:t>
      </w:r>
      <w:r>
        <w:rPr>
          <w:rFonts w:ascii="隶书" w:hAnsi="隶书" w:eastAsia="隶书" w:cs="隶书"/>
          <w:spacing w:val="-2"/>
          <w:sz w:val="22"/>
          <w:szCs w:val="22"/>
        </w:rPr>
        <w:t>年第35号）第一条、第五条、第六条</w:t>
      </w:r>
    </w:p>
    <w:p>
      <w:pPr>
        <w:pStyle w:val="2"/>
        <w:spacing w:line="369" w:lineRule="auto"/>
      </w:pPr>
    </w:p>
    <w:p>
      <w:pPr>
        <w:spacing w:before="86" w:line="189" w:lineRule="auto"/>
        <w:ind w:left="31"/>
        <w:outlineLvl w:val="1"/>
        <w:rPr>
          <w:rFonts w:ascii="微软雅黑" w:hAnsi="微软雅黑" w:eastAsia="微软雅黑" w:cs="微软雅黑"/>
          <w:sz w:val="20"/>
          <w:szCs w:val="20"/>
        </w:rPr>
      </w:pPr>
      <w:bookmarkStart w:id="3" w:name="bookmark189"/>
      <w:bookmarkEnd w:id="3"/>
      <w:r>
        <w:rPr>
          <w:rFonts w:hint="eastAsia" w:eastAsia="微软雅黑"/>
          <w:lang w:val="en-US" w:eastAsia="zh-CN"/>
        </w:rPr>
        <w:t>2.</w:t>
      </w:r>
      <w:r>
        <w:rPr>
          <w:rFonts w:ascii="微软雅黑" w:hAnsi="微软雅黑" w:eastAsia="微软雅黑" w:cs="微软雅黑"/>
          <w:b/>
          <w:bCs/>
          <w:spacing w:val="4"/>
          <w:sz w:val="20"/>
          <w:szCs w:val="20"/>
        </w:rPr>
        <w:t>个人所得税</w:t>
      </w:r>
    </w:p>
    <w:p>
      <w:pPr>
        <w:pStyle w:val="2"/>
        <w:spacing w:line="402" w:lineRule="auto"/>
      </w:pPr>
    </w:p>
    <w:p>
      <w:pPr>
        <w:spacing w:before="94" w:line="185"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◆对个人转让自用5年以上、并且是家庭唯一生活用房取得的所得，继续免征个</w:t>
      </w:r>
    </w:p>
    <w:p>
      <w:pPr>
        <w:pStyle w:val="2"/>
      </w:pPr>
    </w:p>
    <w:p>
      <w:pPr>
        <w:spacing w:before="94" w:line="183" w:lineRule="auto"/>
        <w:ind w:left="456"/>
        <w:rPr>
          <w:rFonts w:ascii="微软雅黑" w:hAnsi="微软雅黑" w:eastAsia="微软雅黑" w:cs="微软雅黑"/>
          <w:sz w:val="22"/>
          <w:szCs w:val="22"/>
        </w:rPr>
      </w:pPr>
      <w:r>
        <w:rPr>
          <w:rFonts w:ascii="微软雅黑" w:hAnsi="微软雅黑" w:eastAsia="微软雅黑" w:cs="微软雅黑"/>
          <w:spacing w:val="-6"/>
          <w:sz w:val="22"/>
          <w:szCs w:val="22"/>
        </w:rPr>
        <w:t>人所得税。</w:t>
      </w:r>
    </w:p>
    <w:p>
      <w:pPr>
        <w:spacing w:before="203" w:line="253" w:lineRule="auto"/>
        <w:ind w:left="1697" w:right="72"/>
        <w:rPr>
          <w:rFonts w:ascii="隶书" w:hAnsi="隶书" w:eastAsia="隶书" w:cs="隶书"/>
          <w:sz w:val="22"/>
          <w:szCs w:val="22"/>
        </w:rPr>
      </w:pPr>
      <w:r>
        <w:rPr>
          <w:rFonts w:ascii="隶书" w:hAnsi="隶书" w:eastAsia="隶书" w:cs="隶书"/>
          <w:spacing w:val="1"/>
          <w:sz w:val="22"/>
          <w:szCs w:val="22"/>
        </w:rPr>
        <w:t>《财政部国家税务总局建设部关于个人出售住房所</w:t>
      </w:r>
      <w:r>
        <w:rPr>
          <w:rFonts w:ascii="隶书" w:hAnsi="隶书" w:eastAsia="隶书" w:cs="隶书"/>
          <w:sz w:val="22"/>
          <w:szCs w:val="22"/>
        </w:rPr>
        <w:t>得征收个人所得税</w:t>
      </w:r>
      <w:r>
        <w:rPr>
          <w:rFonts w:ascii="隶书" w:hAnsi="隶书" w:eastAsia="隶书" w:cs="隶书"/>
          <w:spacing w:val="-1"/>
          <w:sz w:val="22"/>
          <w:szCs w:val="22"/>
        </w:rPr>
        <w:t>有关问题的通知》（财税字〔1999〕278号）第四条</w:t>
      </w:r>
    </w:p>
    <w:p>
      <w:pPr>
        <w:spacing w:before="152" w:line="184"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◆对个人出租住房取得的所得减按10%的税率征收个人所得税。</w:t>
      </w:r>
    </w:p>
    <w:p>
      <w:pPr>
        <w:spacing w:before="203" w:line="249" w:lineRule="auto"/>
        <w:ind w:left="1697" w:right="315"/>
        <w:rPr>
          <w:rFonts w:ascii="隶书" w:hAnsi="隶书" w:eastAsia="隶书" w:cs="隶书"/>
          <w:sz w:val="22"/>
          <w:szCs w:val="22"/>
        </w:rPr>
      </w:pPr>
      <w:r>
        <w:rPr>
          <w:rFonts w:ascii="隶书" w:hAnsi="隶书" w:eastAsia="隶书" w:cs="隶书"/>
          <w:sz w:val="22"/>
          <w:szCs w:val="22"/>
        </w:rPr>
        <w:t>《财政部国家税务总局关于廉租住房、经济适用住房和住房租</w:t>
      </w:r>
      <w:r>
        <w:rPr>
          <w:rFonts w:ascii="隶书" w:hAnsi="隶书" w:eastAsia="隶书" w:cs="隶书"/>
          <w:spacing w:val="-1"/>
          <w:sz w:val="22"/>
          <w:szCs w:val="22"/>
        </w:rPr>
        <w:t>赁有关税收政策的通知》（财税〔2008〕24号）第二条第（一）项</w:t>
      </w:r>
    </w:p>
    <w:p>
      <w:pPr>
        <w:spacing w:before="162" w:line="184" w:lineRule="auto"/>
        <w:ind w:left="468"/>
        <w:rPr>
          <w:rFonts w:ascii="微软雅黑" w:hAnsi="微软雅黑" w:eastAsia="微软雅黑" w:cs="微软雅黑"/>
          <w:sz w:val="22"/>
          <w:szCs w:val="22"/>
        </w:rPr>
      </w:pPr>
      <w:r>
        <w:rPr>
          <w:rFonts w:ascii="微软雅黑" w:hAnsi="微软雅黑" w:eastAsia="微软雅黑" w:cs="微软雅黑"/>
          <w:spacing w:val="-3"/>
          <w:sz w:val="22"/>
          <w:szCs w:val="22"/>
        </w:rPr>
        <w:t>◆以下情形的房屋产权无偿赠与，对当事双方不征收</w:t>
      </w:r>
      <w:r>
        <w:rPr>
          <w:rFonts w:ascii="微软雅黑" w:hAnsi="微软雅黑" w:eastAsia="微软雅黑" w:cs="微软雅黑"/>
          <w:spacing w:val="-4"/>
          <w:sz w:val="22"/>
          <w:szCs w:val="22"/>
        </w:rPr>
        <w:t>个人所得税：</w:t>
      </w:r>
    </w:p>
    <w:p>
      <w:pPr>
        <w:spacing w:before="295" w:line="375" w:lineRule="auto"/>
        <w:ind w:left="16" w:firstLine="470"/>
        <w:rPr>
          <w:rFonts w:ascii="微软雅黑" w:hAnsi="微软雅黑" w:eastAsia="微软雅黑" w:cs="微软雅黑"/>
          <w:sz w:val="22"/>
          <w:szCs w:val="22"/>
        </w:rPr>
      </w:pPr>
      <w:r>
        <w:rPr>
          <w:rFonts w:ascii="微软雅黑" w:hAnsi="微软雅黑" w:eastAsia="微软雅黑" w:cs="微软雅黑"/>
          <w:spacing w:val="-5"/>
          <w:sz w:val="22"/>
          <w:szCs w:val="22"/>
        </w:rPr>
        <w:t>（1）房屋产权所有人将房屋产权无偿赠与配偶、父母、子女、祖父母、外祖父母、</w:t>
      </w:r>
      <w:r>
        <w:rPr>
          <w:rFonts w:ascii="微软雅黑" w:hAnsi="微软雅黑" w:eastAsia="微软雅黑" w:cs="微软雅黑"/>
          <w:spacing w:val="-3"/>
          <w:sz w:val="22"/>
          <w:szCs w:val="22"/>
        </w:rPr>
        <w:t>孙子女、外孙子女、兄弟姐妹；</w:t>
      </w:r>
    </w:p>
    <w:p>
      <w:pPr>
        <w:spacing w:before="69" w:line="375" w:lineRule="auto"/>
        <w:ind w:left="17" w:right="67" w:firstLine="469"/>
        <w:rPr>
          <w:rFonts w:ascii="微软雅黑" w:hAnsi="微软雅黑" w:eastAsia="微软雅黑" w:cs="微软雅黑"/>
          <w:sz w:val="22"/>
          <w:szCs w:val="22"/>
        </w:rPr>
      </w:pPr>
      <w:r>
        <w:rPr>
          <w:rFonts w:ascii="微软雅黑" w:hAnsi="微软雅黑" w:eastAsia="微软雅黑" w:cs="微软雅黑"/>
          <w:sz w:val="22"/>
          <w:szCs w:val="22"/>
        </w:rPr>
        <w:t>（2）房屋产权所有人将房屋产权无偿赠与对其承担直接抚养或者赡养义务的抚养</w:t>
      </w:r>
      <w:r>
        <w:rPr>
          <w:rFonts w:ascii="微软雅黑" w:hAnsi="微软雅黑" w:eastAsia="微软雅黑" w:cs="微软雅黑"/>
          <w:spacing w:val="-4"/>
          <w:sz w:val="22"/>
          <w:szCs w:val="22"/>
        </w:rPr>
        <w:t>人或者赡养人；</w:t>
      </w:r>
    </w:p>
    <w:p>
      <w:pPr>
        <w:spacing w:before="67" w:line="368" w:lineRule="auto"/>
        <w:ind w:left="16" w:right="67" w:firstLine="470"/>
        <w:rPr>
          <w:rFonts w:ascii="微软雅黑" w:hAnsi="微软雅黑" w:eastAsia="微软雅黑" w:cs="微软雅黑"/>
          <w:sz w:val="22"/>
          <w:szCs w:val="22"/>
        </w:rPr>
      </w:pPr>
      <w:r>
        <w:rPr>
          <w:rFonts w:ascii="微软雅黑" w:hAnsi="微软雅黑" w:eastAsia="微软雅黑" w:cs="微软雅黑"/>
          <w:sz w:val="22"/>
          <w:szCs w:val="22"/>
        </w:rPr>
        <w:t>（3）房屋产权所有人死亡，依法取得房屋产权的法定继承人、遗嘱继承人或者受</w:t>
      </w:r>
      <w:r>
        <w:rPr>
          <w:rFonts w:ascii="微软雅黑" w:hAnsi="微软雅黑" w:eastAsia="微软雅黑" w:cs="微软雅黑"/>
          <w:spacing w:val="-6"/>
          <w:sz w:val="22"/>
          <w:szCs w:val="22"/>
        </w:rPr>
        <w:t>遗赠人。</w:t>
      </w:r>
    </w:p>
    <w:p>
      <w:pPr>
        <w:spacing w:before="3" w:line="252" w:lineRule="auto"/>
        <w:ind w:left="1695" w:right="86" w:firstLine="2"/>
        <w:rPr>
          <w:rFonts w:ascii="隶书" w:hAnsi="隶书" w:eastAsia="隶书" w:cs="隶书"/>
          <w:sz w:val="22"/>
          <w:szCs w:val="22"/>
        </w:rPr>
      </w:pPr>
      <w:r>
        <w:rPr>
          <w:rFonts w:ascii="隶书" w:hAnsi="隶书" w:eastAsia="隶书" w:cs="隶书"/>
          <w:sz w:val="22"/>
          <w:szCs w:val="22"/>
        </w:rPr>
        <w:t>《财政部国家税务总局关于个人无偿受赠房屋有关个人所得税问题的</w:t>
      </w:r>
      <w:r>
        <w:rPr>
          <w:rFonts w:ascii="隶书" w:hAnsi="隶书" w:eastAsia="隶书" w:cs="隶书"/>
          <w:spacing w:val="-1"/>
          <w:sz w:val="22"/>
          <w:szCs w:val="22"/>
        </w:rPr>
        <w:t>通知》（财税〔2009〕78号）第一条</w:t>
      </w:r>
    </w:p>
    <w:p>
      <w:pPr>
        <w:spacing w:before="153" w:line="394" w:lineRule="auto"/>
        <w:ind w:left="16" w:firstLine="451"/>
        <w:jc w:val="both"/>
        <w:rPr>
          <w:rFonts w:ascii="微软雅黑" w:hAnsi="微软雅黑" w:eastAsia="微软雅黑" w:cs="微软雅黑"/>
          <w:color w:val="auto"/>
          <w:sz w:val="22"/>
          <w:szCs w:val="22"/>
        </w:rPr>
      </w:pPr>
      <w:r>
        <w:rPr>
          <w:rFonts w:ascii="微软雅黑" w:hAnsi="微软雅黑" w:eastAsia="微软雅黑" w:cs="微软雅黑"/>
          <w:color w:val="auto"/>
          <w:spacing w:val="-3"/>
          <w:sz w:val="22"/>
          <w:szCs w:val="22"/>
        </w:rPr>
        <w:t>◆单位按低于购置或建造成本价格出售住房给</w:t>
      </w:r>
      <w:r>
        <w:rPr>
          <w:rFonts w:ascii="微软雅黑" w:hAnsi="微软雅黑" w:eastAsia="微软雅黑" w:cs="微软雅黑"/>
          <w:color w:val="auto"/>
          <w:spacing w:val="-4"/>
          <w:sz w:val="22"/>
          <w:szCs w:val="22"/>
        </w:rPr>
        <w:t>职工，职工因此而少支出的差价部分，</w:t>
      </w:r>
      <w:r>
        <w:rPr>
          <w:rFonts w:ascii="微软雅黑" w:hAnsi="微软雅黑" w:eastAsia="微软雅黑" w:cs="微软雅黑"/>
          <w:color w:val="auto"/>
          <w:spacing w:val="-2"/>
          <w:sz w:val="22"/>
          <w:szCs w:val="22"/>
        </w:rPr>
        <w:t>符合《财政部国家税务总局关于单位低价向职工售房有关个人所得税问题的通知》（财税〔2007〕13号）第二条规定的，不并入当年综合所得，以差价收入除以1</w:t>
      </w:r>
      <w:r>
        <w:rPr>
          <w:rFonts w:ascii="微软雅黑" w:hAnsi="微软雅黑" w:eastAsia="微软雅黑" w:cs="微软雅黑"/>
          <w:color w:val="auto"/>
          <w:spacing w:val="-3"/>
          <w:sz w:val="22"/>
          <w:szCs w:val="22"/>
        </w:rPr>
        <w:t>2个月得</w:t>
      </w:r>
      <w:r>
        <w:rPr>
          <w:rFonts w:ascii="微软雅黑" w:hAnsi="微软雅黑" w:eastAsia="微软雅黑" w:cs="微软雅黑"/>
          <w:color w:val="auto"/>
          <w:spacing w:val="-2"/>
          <w:sz w:val="22"/>
          <w:szCs w:val="22"/>
        </w:rPr>
        <w:t>到的数额，按照月度税率表确定适用税率和速算扣除数，单独计算纳税。计算公式为：</w:t>
      </w:r>
    </w:p>
    <w:p>
      <w:pPr>
        <w:spacing w:before="14" w:line="185" w:lineRule="auto"/>
        <w:ind w:left="454"/>
        <w:rPr>
          <w:rFonts w:ascii="微软雅黑" w:hAnsi="微软雅黑" w:eastAsia="微软雅黑" w:cs="微软雅黑"/>
          <w:sz w:val="22"/>
          <w:szCs w:val="22"/>
        </w:rPr>
      </w:pPr>
      <w:r>
        <w:rPr>
          <w:rFonts w:ascii="微软雅黑" w:hAnsi="微软雅黑" w:eastAsia="微软雅黑" w:cs="微软雅黑"/>
          <w:sz w:val="22"/>
          <w:szCs w:val="22"/>
        </w:rPr>
        <w:t>应纳税额＝职工实际支付的购房价款低于该房屋的购置或建造成本价格的差额×适</w:t>
      </w:r>
    </w:p>
    <w:p>
      <w:pPr>
        <w:spacing w:before="335" w:line="184" w:lineRule="auto"/>
        <w:ind w:left="18"/>
        <w:rPr>
          <w:rFonts w:ascii="微软雅黑" w:hAnsi="微软雅黑" w:eastAsia="微软雅黑" w:cs="微软雅黑"/>
          <w:sz w:val="22"/>
          <w:szCs w:val="22"/>
        </w:rPr>
      </w:pPr>
      <w:r>
        <w:rPr>
          <w:rFonts w:ascii="微软雅黑" w:hAnsi="微软雅黑" w:eastAsia="微软雅黑" w:cs="微软雅黑"/>
          <w:spacing w:val="-1"/>
          <w:sz w:val="22"/>
          <w:szCs w:val="22"/>
        </w:rPr>
        <w:t>用税率－速算扣除数</w:t>
      </w:r>
    </w:p>
    <w:p>
      <w:pPr>
        <w:spacing w:before="204" w:line="253" w:lineRule="auto"/>
        <w:ind w:left="1695" w:right="86" w:firstLine="2"/>
        <w:rPr>
          <w:rFonts w:ascii="隶书" w:hAnsi="隶书" w:eastAsia="隶书" w:cs="隶书"/>
          <w:sz w:val="22"/>
          <w:szCs w:val="22"/>
        </w:rPr>
      </w:pPr>
      <w:r>
        <w:rPr>
          <w:rFonts w:ascii="隶书" w:hAnsi="隶书" w:eastAsia="隶书" w:cs="隶书"/>
          <w:sz w:val="22"/>
          <w:szCs w:val="22"/>
        </w:rPr>
        <w:t>《财政部税务总局关于个人所得税法修改后有关优惠政策衔接问题的</w:t>
      </w:r>
      <w:r>
        <w:rPr>
          <w:rFonts w:ascii="隶书" w:hAnsi="隶书" w:eastAsia="隶书" w:cs="隶书"/>
          <w:spacing w:val="-1"/>
          <w:sz w:val="22"/>
          <w:szCs w:val="22"/>
        </w:rPr>
        <w:t>通知》（财税〔2018〕164号）第六条</w:t>
      </w:r>
    </w:p>
    <w:p>
      <w:pPr>
        <w:keepNext w:val="0"/>
        <w:keepLines w:val="0"/>
        <w:pageBreakBefore w:val="0"/>
        <w:widowControl/>
        <w:kinsoku w:val="0"/>
        <w:wordWrap/>
        <w:overflowPunct/>
        <w:topLinePunct w:val="0"/>
        <w:autoSpaceDE w:val="0"/>
        <w:autoSpaceDN w:val="0"/>
        <w:bidi w:val="0"/>
        <w:adjustRightInd w:val="0"/>
        <w:snapToGrid w:val="0"/>
        <w:spacing w:before="151" w:line="396" w:lineRule="auto"/>
        <w:ind w:left="0" w:leftChars="0" w:firstLine="420" w:firstLineChars="200"/>
        <w:textAlignment w:val="baseline"/>
        <w:rPr>
          <w:rFonts w:ascii="微软雅黑" w:hAnsi="微软雅黑" w:eastAsia="微软雅黑" w:cs="微软雅黑"/>
          <w:sz w:val="22"/>
          <w:szCs w:val="22"/>
        </w:rPr>
      </w:pPr>
      <w:r>
        <w:rPr>
          <w:rFonts w:ascii="微软雅黑" w:hAnsi="微软雅黑" w:eastAsia="微软雅黑" w:cs="微软雅黑"/>
          <w:spacing w:val="-5"/>
          <w:sz w:val="22"/>
          <w:szCs w:val="22"/>
        </w:rPr>
        <w:t>◆自2022年10月1日至2025年12月31日，对出售自有住房并在现住房出售</w:t>
      </w:r>
      <w:r>
        <w:rPr>
          <w:rFonts w:ascii="微软雅黑" w:hAnsi="微软雅黑" w:eastAsia="微软雅黑" w:cs="微软雅黑"/>
          <w:spacing w:val="-2"/>
          <w:sz w:val="22"/>
          <w:szCs w:val="22"/>
        </w:rPr>
        <w:t>后1年内在市场重新购买住房的纳税人，对其出售现住房已缴纳的</w:t>
      </w:r>
      <w:r>
        <w:rPr>
          <w:rFonts w:ascii="微软雅黑" w:hAnsi="微软雅黑" w:eastAsia="微软雅黑" w:cs="微软雅黑"/>
          <w:spacing w:val="-3"/>
          <w:sz w:val="22"/>
          <w:szCs w:val="22"/>
        </w:rPr>
        <w:t>个人所得税予以退税</w:t>
      </w:r>
      <w:r>
        <w:rPr>
          <w:rFonts w:ascii="微软雅黑" w:hAnsi="微软雅黑" w:eastAsia="微软雅黑" w:cs="微软雅黑"/>
          <w:spacing w:val="-5"/>
          <w:sz w:val="22"/>
          <w:szCs w:val="22"/>
        </w:rPr>
        <w:t>优惠。其中，新购住房金额大于或等于现</w:t>
      </w:r>
      <w:r>
        <w:rPr>
          <w:rFonts w:ascii="微软雅黑" w:hAnsi="微软雅黑" w:eastAsia="微软雅黑" w:cs="微软雅黑"/>
          <w:spacing w:val="-6"/>
          <w:sz w:val="22"/>
          <w:szCs w:val="22"/>
        </w:rPr>
        <w:t>住房转让金额的，全部退还已缴纳的个人所得</w:t>
      </w:r>
      <w:r>
        <w:rPr>
          <w:rFonts w:ascii="微软雅黑" w:hAnsi="微软雅黑" w:eastAsia="微软雅黑" w:cs="微软雅黑"/>
          <w:spacing w:val="-3"/>
          <w:sz w:val="22"/>
          <w:szCs w:val="22"/>
        </w:rPr>
        <w:t>税；新购住房金额小于现住房转让金额的，按新购住房金额占现住房转让金额的比例退</w:t>
      </w:r>
      <w:r>
        <w:rPr>
          <w:rFonts w:ascii="微软雅黑" w:hAnsi="微软雅黑" w:eastAsia="微软雅黑" w:cs="微软雅黑"/>
          <w:spacing w:val="-2"/>
          <w:sz w:val="22"/>
          <w:szCs w:val="22"/>
        </w:rPr>
        <w:t>还出售现住房已缴纳的个人所得税。</w:t>
      </w:r>
    </w:p>
    <w:p>
      <w:pPr>
        <w:spacing w:line="396" w:lineRule="auto"/>
        <w:ind w:left="16" w:right="6" w:firstLine="452"/>
        <w:rPr>
          <w:rFonts w:ascii="微软雅黑" w:hAnsi="微软雅黑" w:eastAsia="微软雅黑" w:cs="微软雅黑"/>
          <w:sz w:val="22"/>
          <w:szCs w:val="22"/>
        </w:rPr>
      </w:pPr>
      <w:r>
        <w:rPr>
          <w:rFonts w:ascii="微软雅黑" w:hAnsi="微软雅黑" w:eastAsia="微软雅黑" w:cs="微软雅黑"/>
          <w:spacing w:val="1"/>
          <w:sz w:val="22"/>
          <w:szCs w:val="22"/>
        </w:rPr>
        <w:t>◇所称现住房转让金额为该房屋转让的市场成交</w:t>
      </w:r>
      <w:r>
        <w:rPr>
          <w:rFonts w:ascii="微软雅黑" w:hAnsi="微软雅黑" w:eastAsia="微软雅黑" w:cs="微软雅黑"/>
          <w:sz w:val="22"/>
          <w:szCs w:val="22"/>
        </w:rPr>
        <w:t>价格。新购住房为新房的，购房金</w:t>
      </w:r>
      <w:r>
        <w:rPr>
          <w:rFonts w:ascii="微软雅黑" w:hAnsi="微软雅黑" w:eastAsia="微软雅黑" w:cs="微软雅黑"/>
          <w:spacing w:val="-1"/>
          <w:sz w:val="22"/>
          <w:szCs w:val="22"/>
        </w:rPr>
        <w:t>额为纳税人在住房城乡建设部门网签备案的购房合同中注明</w:t>
      </w:r>
      <w:r>
        <w:rPr>
          <w:rFonts w:ascii="微软雅黑" w:hAnsi="微软雅黑" w:eastAsia="微软雅黑" w:cs="微软雅黑"/>
          <w:spacing w:val="-2"/>
          <w:sz w:val="22"/>
          <w:szCs w:val="22"/>
        </w:rPr>
        <w:t>的成交价格；新购住房为二手房的，购房金额为房屋的成交价格。</w:t>
      </w:r>
    </w:p>
    <w:p>
      <w:pPr>
        <w:spacing w:before="4" w:line="185" w:lineRule="auto"/>
        <w:ind w:left="457"/>
        <w:rPr>
          <w:rFonts w:ascii="微软雅黑" w:hAnsi="微软雅黑" w:eastAsia="微软雅黑" w:cs="微软雅黑"/>
          <w:sz w:val="22"/>
          <w:szCs w:val="22"/>
        </w:rPr>
      </w:pPr>
      <w:r>
        <w:rPr>
          <w:rFonts w:ascii="微软雅黑" w:hAnsi="微软雅黑" w:eastAsia="微软雅黑" w:cs="微软雅黑"/>
          <w:spacing w:val="-1"/>
          <w:sz w:val="22"/>
          <w:szCs w:val="22"/>
        </w:rPr>
        <w:t>享受本公告规定优惠政策的纳税人须同时满足以下条件：</w:t>
      </w:r>
    </w:p>
    <w:p>
      <w:pPr>
        <w:spacing w:before="333" w:line="397" w:lineRule="auto"/>
        <w:ind w:left="20" w:right="13" w:firstLine="455"/>
        <w:rPr>
          <w:rFonts w:ascii="微软雅黑" w:hAnsi="微软雅黑" w:eastAsia="微软雅黑" w:cs="微软雅黑"/>
          <w:sz w:val="22"/>
          <w:szCs w:val="22"/>
        </w:rPr>
      </w:pPr>
      <w:r>
        <w:rPr>
          <w:rFonts w:ascii="微软雅黑" w:hAnsi="微软雅黑" w:eastAsia="微软雅黑" w:cs="微软雅黑"/>
          <w:spacing w:val="-1"/>
          <w:sz w:val="22"/>
          <w:szCs w:val="22"/>
        </w:rPr>
        <w:t>1.纳税人出售和重新购买的住房应在同一城市范围内。同一城市范围是指同一</w:t>
      </w:r>
      <w:r>
        <w:rPr>
          <w:rFonts w:ascii="微软雅黑" w:hAnsi="微软雅黑" w:eastAsia="微软雅黑" w:cs="微软雅黑"/>
          <w:spacing w:val="-2"/>
          <w:sz w:val="22"/>
          <w:szCs w:val="22"/>
        </w:rPr>
        <w:t>直辖</w:t>
      </w:r>
      <w:r>
        <w:rPr>
          <w:rFonts w:ascii="微软雅黑" w:hAnsi="微软雅黑" w:eastAsia="微软雅黑" w:cs="微软雅黑"/>
          <w:sz w:val="22"/>
          <w:szCs w:val="22"/>
        </w:rPr>
        <w:t>市、副省级城市、地级市（地区、州、盟）所辖全部行政区划范围。</w:t>
      </w:r>
    </w:p>
    <w:p>
      <w:pPr>
        <w:spacing w:before="2" w:line="393" w:lineRule="auto"/>
        <w:ind w:left="17" w:right="6" w:firstLine="448"/>
        <w:rPr>
          <w:rFonts w:ascii="微软雅黑" w:hAnsi="微软雅黑" w:eastAsia="微软雅黑" w:cs="微软雅黑"/>
          <w:sz w:val="22"/>
          <w:szCs w:val="22"/>
        </w:rPr>
      </w:pPr>
      <w:r>
        <w:rPr>
          <w:rFonts w:ascii="微软雅黑" w:hAnsi="微软雅黑" w:eastAsia="微软雅黑" w:cs="微软雅黑"/>
          <w:spacing w:val="-2"/>
          <w:sz w:val="22"/>
          <w:szCs w:val="22"/>
        </w:rPr>
        <w:t>2.出售自有住房的纳税人与新购住房之间须直接相关，应为新购住房产权人或产权</w:t>
      </w:r>
      <w:r>
        <w:rPr>
          <w:rFonts w:ascii="微软雅黑" w:hAnsi="微软雅黑" w:eastAsia="微软雅黑" w:cs="微软雅黑"/>
          <w:spacing w:val="-1"/>
          <w:sz w:val="22"/>
          <w:szCs w:val="22"/>
        </w:rPr>
        <w:t>人之一。</w:t>
      </w:r>
    </w:p>
    <w:p>
      <w:pPr>
        <w:spacing w:before="9" w:line="184" w:lineRule="auto"/>
        <w:ind w:right="5"/>
        <w:jc w:val="right"/>
        <w:rPr>
          <w:rFonts w:ascii="微软雅黑" w:hAnsi="微软雅黑" w:eastAsia="微软雅黑" w:cs="微软雅黑"/>
          <w:sz w:val="22"/>
          <w:szCs w:val="22"/>
        </w:rPr>
      </w:pPr>
      <w:r>
        <w:rPr>
          <w:rFonts w:ascii="微软雅黑" w:hAnsi="微软雅黑" w:eastAsia="微软雅黑" w:cs="微软雅黑"/>
          <w:spacing w:val="-1"/>
          <w:sz w:val="22"/>
          <w:szCs w:val="22"/>
        </w:rPr>
        <w:t>符合退税优惠政策条件的纳税人应向主管税务机关提</w:t>
      </w:r>
      <w:r>
        <w:rPr>
          <w:rFonts w:ascii="微软雅黑" w:hAnsi="微软雅黑" w:eastAsia="微软雅黑" w:cs="微软雅黑"/>
          <w:spacing w:val="-2"/>
          <w:sz w:val="22"/>
          <w:szCs w:val="22"/>
        </w:rPr>
        <w:t>供合法、有效的售房、购房合</w:t>
      </w:r>
    </w:p>
    <w:p>
      <w:pPr>
        <w:spacing w:before="333" w:line="185" w:lineRule="auto"/>
        <w:ind w:left="32"/>
        <w:rPr>
          <w:rFonts w:ascii="微软雅黑" w:hAnsi="微软雅黑" w:eastAsia="微软雅黑" w:cs="微软雅黑"/>
          <w:sz w:val="22"/>
          <w:szCs w:val="22"/>
        </w:rPr>
      </w:pPr>
      <w:r>
        <w:rPr>
          <w:rFonts w:ascii="微软雅黑" w:hAnsi="微软雅黑" w:eastAsia="微软雅黑" w:cs="微软雅黑"/>
          <w:spacing w:val="-3"/>
          <w:sz w:val="22"/>
          <w:szCs w:val="22"/>
        </w:rPr>
        <w:t>同和主管税务机关要求提供的其他有关材料，经主管税务机关审核后办理退税。</w:t>
      </w:r>
    </w:p>
    <w:p>
      <w:pPr>
        <w:spacing w:before="169" w:line="245" w:lineRule="auto"/>
        <w:ind w:left="1702" w:right="16" w:hanging="4"/>
        <w:rPr>
          <w:rFonts w:ascii="隶书" w:hAnsi="隶书" w:eastAsia="隶书" w:cs="隶书"/>
          <w:sz w:val="22"/>
          <w:szCs w:val="22"/>
        </w:rPr>
      </w:pPr>
      <w:r>
        <w:rPr>
          <w:rFonts w:ascii="隶书" w:hAnsi="隶书" w:eastAsia="隶书" w:cs="隶书"/>
          <w:spacing w:val="8"/>
          <w:sz w:val="22"/>
          <w:szCs w:val="22"/>
        </w:rPr>
        <w:t>《财政部税务总局关于支持居民换购住房有关个人所得税政策的公</w:t>
      </w:r>
      <w:r>
        <w:rPr>
          <w:rFonts w:ascii="隶书" w:hAnsi="隶书" w:eastAsia="隶书" w:cs="隶书"/>
          <w:spacing w:val="-2"/>
          <w:sz w:val="22"/>
          <w:szCs w:val="22"/>
        </w:rPr>
        <w:t>告》（财政部税务总局公告2022年第30号）第一条至第四条</w:t>
      </w:r>
    </w:p>
    <w:p>
      <w:pPr>
        <w:spacing w:before="76" w:line="247" w:lineRule="auto"/>
        <w:ind w:left="1697" w:right="11"/>
        <w:rPr>
          <w:rFonts w:ascii="隶书" w:hAnsi="隶书" w:eastAsia="隶书" w:cs="隶书"/>
          <w:sz w:val="22"/>
          <w:szCs w:val="22"/>
        </w:rPr>
      </w:pPr>
      <w:r>
        <w:rPr>
          <w:rFonts w:ascii="隶书" w:hAnsi="隶书" w:eastAsia="隶书" w:cs="隶书"/>
          <w:spacing w:val="1"/>
          <w:sz w:val="22"/>
          <w:szCs w:val="22"/>
        </w:rPr>
        <w:t>《财政部税务总局住房城乡建设部关于延续实施支持</w:t>
      </w:r>
      <w:r>
        <w:rPr>
          <w:rFonts w:ascii="隶书" w:hAnsi="隶书" w:eastAsia="隶书" w:cs="隶书"/>
          <w:sz w:val="22"/>
          <w:szCs w:val="22"/>
        </w:rPr>
        <w:t>居民换购住房有</w:t>
      </w:r>
      <w:r>
        <w:rPr>
          <w:rFonts w:ascii="隶书" w:hAnsi="隶书" w:eastAsia="隶书" w:cs="隶书"/>
          <w:spacing w:val="8"/>
          <w:sz w:val="22"/>
          <w:szCs w:val="22"/>
        </w:rPr>
        <w:t>关个人所得税政策的公告》（财政部税务总局住房城乡建设部公告</w:t>
      </w:r>
      <w:r>
        <w:rPr>
          <w:rFonts w:ascii="隶书" w:hAnsi="隶书" w:eastAsia="隶书" w:cs="隶书"/>
          <w:spacing w:val="-2"/>
          <w:sz w:val="22"/>
          <w:szCs w:val="22"/>
        </w:rPr>
        <w:t>2023年第28号）第一条至第四条</w:t>
      </w:r>
    </w:p>
    <w:p>
      <w:pPr>
        <w:pStyle w:val="2"/>
        <w:spacing w:line="259" w:lineRule="auto"/>
      </w:pPr>
    </w:p>
    <w:p>
      <w:pPr>
        <w:spacing w:before="87" w:line="189" w:lineRule="auto"/>
        <w:ind w:left="31"/>
        <w:outlineLvl w:val="3"/>
        <w:rPr>
          <w:rFonts w:ascii="微软雅黑" w:hAnsi="微软雅黑" w:eastAsia="微软雅黑" w:cs="微软雅黑"/>
          <w:color w:val="auto"/>
          <w:sz w:val="20"/>
          <w:szCs w:val="20"/>
        </w:rPr>
      </w:pPr>
      <w:bookmarkStart w:id="4" w:name="bookmark191"/>
      <w:bookmarkEnd w:id="4"/>
      <w:r>
        <w:rPr>
          <w:rFonts w:hint="eastAsia" w:eastAsia="微软雅黑"/>
          <w:color w:val="auto"/>
          <w:lang w:val="en-US" w:eastAsia="zh-CN"/>
        </w:rPr>
        <w:t>3.</w:t>
      </w:r>
      <w:r>
        <w:rPr>
          <w:rFonts w:ascii="微软雅黑" w:hAnsi="微软雅黑" w:eastAsia="微软雅黑" w:cs="微软雅黑"/>
          <w:b/>
          <w:bCs/>
          <w:color w:val="auto"/>
          <w:spacing w:val="3"/>
          <w:sz w:val="20"/>
          <w:szCs w:val="20"/>
        </w:rPr>
        <w:t>房产税</w:t>
      </w:r>
    </w:p>
    <w:p>
      <w:pPr>
        <w:pStyle w:val="2"/>
        <w:spacing w:line="402" w:lineRule="auto"/>
        <w:rPr>
          <w:color w:val="auto"/>
        </w:rPr>
      </w:pPr>
    </w:p>
    <w:p>
      <w:pPr>
        <w:spacing w:before="95" w:line="185" w:lineRule="auto"/>
        <w:ind w:right="9"/>
        <w:jc w:val="right"/>
        <w:rPr>
          <w:rFonts w:ascii="微软雅黑" w:hAnsi="微软雅黑" w:eastAsia="微软雅黑" w:cs="微软雅黑"/>
          <w:color w:val="auto"/>
          <w:sz w:val="22"/>
          <w:szCs w:val="22"/>
        </w:rPr>
      </w:pPr>
      <w:r>
        <w:rPr>
          <w:rFonts w:ascii="微软雅黑" w:hAnsi="微软雅黑" w:eastAsia="微软雅黑" w:cs="微软雅黑"/>
          <w:color w:val="auto"/>
          <w:sz w:val="22"/>
          <w:szCs w:val="22"/>
        </w:rPr>
        <w:t>◆对中国信达、华融、长城和东方等4家金融资产管理公司回收的房地</w:t>
      </w:r>
      <w:r>
        <w:rPr>
          <w:rFonts w:ascii="微软雅黑" w:hAnsi="微软雅黑" w:eastAsia="微软雅黑" w:cs="微软雅黑"/>
          <w:color w:val="auto"/>
          <w:spacing w:val="-1"/>
          <w:sz w:val="22"/>
          <w:szCs w:val="22"/>
        </w:rPr>
        <w:t>产在未处置</w:t>
      </w:r>
    </w:p>
    <w:p>
      <w:pPr>
        <w:spacing w:before="335" w:line="184" w:lineRule="auto"/>
        <w:ind w:left="19"/>
        <w:rPr>
          <w:rFonts w:ascii="微软雅黑" w:hAnsi="微软雅黑" w:eastAsia="微软雅黑" w:cs="微软雅黑"/>
          <w:color w:val="auto"/>
          <w:sz w:val="22"/>
          <w:szCs w:val="22"/>
        </w:rPr>
      </w:pPr>
      <w:r>
        <w:rPr>
          <w:rFonts w:ascii="微软雅黑" w:hAnsi="微软雅黑" w:eastAsia="微软雅黑" w:cs="微软雅黑"/>
          <w:color w:val="auto"/>
          <w:spacing w:val="-2"/>
          <w:sz w:val="22"/>
          <w:szCs w:val="22"/>
        </w:rPr>
        <w:t>前的闲置期间，免征房产税。</w:t>
      </w:r>
    </w:p>
    <w:p>
      <w:pPr>
        <w:spacing w:before="169" w:line="245" w:lineRule="auto"/>
        <w:ind w:left="1700" w:right="11" w:hanging="2"/>
        <w:rPr>
          <w:rFonts w:ascii="隶书" w:hAnsi="隶书" w:eastAsia="隶书" w:cs="隶书"/>
          <w:sz w:val="22"/>
          <w:szCs w:val="22"/>
        </w:rPr>
      </w:pPr>
      <w:r>
        <w:rPr>
          <w:rFonts w:ascii="隶书" w:hAnsi="隶书" w:eastAsia="隶书" w:cs="隶书"/>
          <w:sz w:val="22"/>
          <w:szCs w:val="22"/>
        </w:rPr>
        <w:t>《财政部国家税务总局关于中国信达等4家金融资产管理公司税收政</w:t>
      </w:r>
      <w:r>
        <w:rPr>
          <w:rFonts w:ascii="隶书" w:hAnsi="隶书" w:eastAsia="隶书" w:cs="隶书"/>
          <w:spacing w:val="-1"/>
          <w:sz w:val="22"/>
          <w:szCs w:val="22"/>
        </w:rPr>
        <w:t>策问题的通知》（财税〔2001〕10号）第三条第5项</w:t>
      </w:r>
    </w:p>
    <w:p>
      <w:pPr>
        <w:spacing w:before="205" w:line="184" w:lineRule="auto"/>
        <w:ind w:left="468"/>
      </w:pPr>
      <w:r>
        <w:rPr>
          <w:rFonts w:ascii="微软雅黑" w:hAnsi="微软雅黑" w:eastAsia="微软雅黑" w:cs="微软雅黑"/>
          <w:spacing w:val="-5"/>
          <w:sz w:val="22"/>
          <w:szCs w:val="22"/>
        </w:rPr>
        <w:t>◆对个人出租住房，不区分用途，按4%的税率征收</w:t>
      </w:r>
      <w:r>
        <w:rPr>
          <w:rFonts w:ascii="微软雅黑" w:hAnsi="微软雅黑" w:eastAsia="微软雅黑" w:cs="微软雅黑"/>
          <w:spacing w:val="-6"/>
          <w:sz w:val="22"/>
          <w:szCs w:val="22"/>
        </w:rPr>
        <w:t>房产税。</w:t>
      </w:r>
    </w:p>
    <w:p>
      <w:pPr>
        <w:spacing w:before="72" w:line="249" w:lineRule="auto"/>
        <w:ind w:left="1699" w:right="11" w:hanging="1"/>
        <w:rPr>
          <w:rFonts w:ascii="隶书" w:hAnsi="隶书" w:eastAsia="隶书" w:cs="隶书"/>
          <w:sz w:val="22"/>
          <w:szCs w:val="22"/>
        </w:rPr>
      </w:pPr>
      <w:r>
        <w:rPr>
          <w:rFonts w:ascii="隶书" w:hAnsi="隶书" w:eastAsia="隶书" w:cs="隶书"/>
          <w:spacing w:val="1"/>
          <w:sz w:val="22"/>
          <w:szCs w:val="22"/>
        </w:rPr>
        <w:t>《财政部国家税务总局关于廉租住房、经济适用住房</w:t>
      </w:r>
      <w:r>
        <w:rPr>
          <w:rFonts w:ascii="隶书" w:hAnsi="隶书" w:eastAsia="隶书" w:cs="隶书"/>
          <w:sz w:val="22"/>
          <w:szCs w:val="22"/>
        </w:rPr>
        <w:t>和住房租赁有关</w:t>
      </w:r>
      <w:bookmarkStart w:id="5" w:name="bookmark623"/>
      <w:bookmarkEnd w:id="5"/>
      <w:r>
        <w:rPr>
          <w:rFonts w:ascii="隶书" w:hAnsi="隶书" w:eastAsia="隶书" w:cs="隶书"/>
          <w:spacing w:val="-1"/>
          <w:sz w:val="22"/>
          <w:szCs w:val="22"/>
        </w:rPr>
        <w:t>税收政策的通知》（财税〔2008〕24号）第二条第（三）项</w:t>
      </w:r>
    </w:p>
    <w:p>
      <w:pPr>
        <w:keepNext w:val="0"/>
        <w:keepLines w:val="0"/>
        <w:pageBreakBefore w:val="0"/>
        <w:widowControl/>
        <w:kinsoku w:val="0"/>
        <w:wordWrap/>
        <w:overflowPunct/>
        <w:topLinePunct w:val="0"/>
        <w:autoSpaceDE w:val="0"/>
        <w:autoSpaceDN w:val="0"/>
        <w:bidi w:val="0"/>
        <w:adjustRightInd w:val="0"/>
        <w:snapToGrid w:val="0"/>
        <w:spacing w:before="161" w:line="396" w:lineRule="auto"/>
        <w:ind w:firstLine="440" w:firstLineChars="200"/>
        <w:textAlignment w:val="baseline"/>
        <w:rPr>
          <w:rFonts w:ascii="微软雅黑" w:hAnsi="微软雅黑" w:eastAsia="微软雅黑" w:cs="微软雅黑"/>
          <w:sz w:val="22"/>
          <w:szCs w:val="22"/>
        </w:rPr>
      </w:pPr>
      <w:r>
        <w:rPr>
          <w:rFonts w:ascii="微软雅黑" w:hAnsi="微软雅黑" w:eastAsia="微软雅黑" w:cs="微软雅黑"/>
          <w:sz w:val="22"/>
          <w:szCs w:val="22"/>
        </w:rPr>
        <w:t>◆对企事业单位、社会团体以及其他组织按市场价格向个</w:t>
      </w:r>
      <w:r>
        <w:rPr>
          <w:rFonts w:ascii="微软雅黑" w:hAnsi="微软雅黑" w:eastAsia="微软雅黑" w:cs="微软雅黑"/>
          <w:spacing w:val="-1"/>
          <w:sz w:val="22"/>
          <w:szCs w:val="22"/>
        </w:rPr>
        <w:t>人出租用于居住的住</w:t>
      </w:r>
      <w:r>
        <w:rPr>
          <w:rFonts w:ascii="微软雅黑" w:hAnsi="微软雅黑" w:eastAsia="微软雅黑" w:cs="微软雅黑"/>
          <w:spacing w:val="-5"/>
          <w:sz w:val="22"/>
          <w:szCs w:val="22"/>
        </w:rPr>
        <w:t>房，减按4%的税率征收房产税。</w:t>
      </w:r>
    </w:p>
    <w:p>
      <w:pPr>
        <w:spacing w:before="203" w:line="249" w:lineRule="auto"/>
        <w:ind w:left="1699" w:right="11" w:hanging="1"/>
        <w:rPr>
          <w:rFonts w:ascii="隶书" w:hAnsi="隶书" w:eastAsia="隶书" w:cs="隶书"/>
          <w:sz w:val="22"/>
          <w:szCs w:val="22"/>
        </w:rPr>
      </w:pPr>
      <w:r>
        <w:rPr>
          <w:rFonts w:ascii="隶书" w:hAnsi="隶书" w:eastAsia="隶书" w:cs="隶书"/>
          <w:spacing w:val="1"/>
          <w:sz w:val="22"/>
          <w:szCs w:val="22"/>
        </w:rPr>
        <w:t>《财政部国家税务总局关于廉租住房、经济适用住房</w:t>
      </w:r>
      <w:r>
        <w:rPr>
          <w:rFonts w:ascii="隶书" w:hAnsi="隶书" w:eastAsia="隶书" w:cs="隶书"/>
          <w:sz w:val="22"/>
          <w:szCs w:val="22"/>
        </w:rPr>
        <w:t>和住房租赁有关</w:t>
      </w:r>
      <w:r>
        <w:rPr>
          <w:rFonts w:ascii="隶书" w:hAnsi="隶书" w:eastAsia="隶书" w:cs="隶书"/>
          <w:spacing w:val="-1"/>
          <w:sz w:val="22"/>
          <w:szCs w:val="22"/>
        </w:rPr>
        <w:t>税收政策的通知》（财税〔2008〕24号）第二条第（四）项</w:t>
      </w:r>
    </w:p>
    <w:p>
      <w:pPr>
        <w:keepNext w:val="0"/>
        <w:keepLines w:val="0"/>
        <w:pageBreakBefore w:val="0"/>
        <w:widowControl/>
        <w:kinsoku w:val="0"/>
        <w:wordWrap/>
        <w:overflowPunct/>
        <w:topLinePunct w:val="0"/>
        <w:autoSpaceDE w:val="0"/>
        <w:autoSpaceDN w:val="0"/>
        <w:bidi w:val="0"/>
        <w:adjustRightInd w:val="0"/>
        <w:snapToGrid w:val="0"/>
        <w:spacing w:before="161" w:line="396" w:lineRule="auto"/>
        <w:ind w:right="6" w:firstLine="424" w:firstLineChars="200"/>
        <w:jc w:val="both"/>
        <w:textAlignment w:val="baseline"/>
        <w:rPr>
          <w:rFonts w:ascii="微软雅黑" w:hAnsi="微软雅黑" w:eastAsia="微软雅黑" w:cs="微软雅黑"/>
          <w:sz w:val="22"/>
          <w:szCs w:val="22"/>
        </w:rPr>
      </w:pPr>
      <w:r>
        <w:rPr>
          <w:rFonts w:ascii="微软雅黑" w:hAnsi="微软雅黑" w:eastAsia="微软雅黑" w:cs="微软雅黑"/>
          <w:spacing w:val="-4"/>
          <w:sz w:val="22"/>
          <w:szCs w:val="22"/>
        </w:rPr>
        <w:t>◆2021年10月1日起，对企事业单位、社会团体以及其他组织向个人、专业化规</w:t>
      </w:r>
      <w:r>
        <w:rPr>
          <w:rFonts w:ascii="微软雅黑" w:hAnsi="微软雅黑" w:eastAsia="微软雅黑" w:cs="微软雅黑"/>
          <w:spacing w:val="-3"/>
          <w:sz w:val="22"/>
          <w:szCs w:val="22"/>
        </w:rPr>
        <w:t>模化住房租赁企业出租住房的，减按4%的税率征收房产税。</w:t>
      </w:r>
    </w:p>
    <w:p>
      <w:pPr>
        <w:spacing w:before="203" w:line="245" w:lineRule="auto"/>
        <w:ind w:left="1697" w:right="13"/>
        <w:jc w:val="both"/>
        <w:rPr>
          <w:rFonts w:ascii="隶书" w:hAnsi="隶书" w:eastAsia="隶书" w:cs="隶书"/>
          <w:sz w:val="22"/>
          <w:szCs w:val="22"/>
        </w:rPr>
      </w:pPr>
      <w:r>
        <w:rPr>
          <w:rFonts w:ascii="隶书" w:hAnsi="隶书" w:eastAsia="隶书" w:cs="隶书"/>
          <w:spacing w:val="1"/>
          <w:sz w:val="22"/>
          <w:szCs w:val="22"/>
        </w:rPr>
        <w:t>《财政部税务总局住房城乡建设部关于完善住房</w:t>
      </w:r>
      <w:r>
        <w:rPr>
          <w:rFonts w:ascii="隶书" w:hAnsi="隶书" w:eastAsia="隶书" w:cs="隶书"/>
          <w:sz w:val="22"/>
          <w:szCs w:val="22"/>
        </w:rPr>
        <w:t>租赁有关税收政策的</w:t>
      </w:r>
      <w:r>
        <w:rPr>
          <w:rFonts w:ascii="隶书" w:hAnsi="隶书" w:eastAsia="隶书" w:cs="隶书"/>
          <w:spacing w:val="-1"/>
          <w:sz w:val="22"/>
          <w:szCs w:val="22"/>
        </w:rPr>
        <w:t>公告》（财政部税务总局住房城乡建设部公告2021年第24号）第二</w:t>
      </w:r>
      <w:r>
        <w:rPr>
          <w:rFonts w:ascii="隶书" w:hAnsi="隶书" w:eastAsia="隶书" w:cs="隶书"/>
          <w:sz w:val="22"/>
          <w:szCs w:val="22"/>
        </w:rPr>
        <w:t>条</w:t>
      </w:r>
    </w:p>
    <w:p>
      <w:pPr>
        <w:spacing w:before="193" w:line="396" w:lineRule="auto"/>
        <w:ind w:left="16" w:right="6" w:firstLine="451"/>
        <w:jc w:val="both"/>
        <w:rPr>
          <w:rFonts w:ascii="微软雅黑" w:hAnsi="微软雅黑" w:eastAsia="微软雅黑" w:cs="微软雅黑"/>
          <w:sz w:val="22"/>
          <w:szCs w:val="22"/>
        </w:rPr>
      </w:pPr>
      <w:r>
        <w:rPr>
          <w:rFonts w:ascii="微软雅黑" w:hAnsi="微软雅黑" w:eastAsia="微软雅黑" w:cs="微软雅黑"/>
          <w:spacing w:val="1"/>
          <w:sz w:val="22"/>
          <w:szCs w:val="22"/>
        </w:rPr>
        <w:t>◆对按政府规定价格出租的公有住房和廉租住房，包</w:t>
      </w:r>
      <w:r>
        <w:rPr>
          <w:rFonts w:ascii="微软雅黑" w:hAnsi="微软雅黑" w:eastAsia="微软雅黑" w:cs="微软雅黑"/>
          <w:sz w:val="22"/>
          <w:szCs w:val="22"/>
        </w:rPr>
        <w:t>括企业和自收自支事业单位向</w:t>
      </w:r>
      <w:r>
        <w:rPr>
          <w:rFonts w:ascii="微软雅黑" w:hAnsi="微软雅黑" w:eastAsia="微软雅黑" w:cs="微软雅黑"/>
          <w:spacing w:val="-3"/>
          <w:sz w:val="22"/>
          <w:szCs w:val="22"/>
        </w:rPr>
        <w:t>职工出租的单位自有住房；房管部门向居民出租的公有住房；落实私房政策中带户发还</w:t>
      </w:r>
      <w:r>
        <w:rPr>
          <w:rFonts w:ascii="微软雅黑" w:hAnsi="微软雅黑" w:eastAsia="微软雅黑" w:cs="微软雅黑"/>
          <w:spacing w:val="-1"/>
          <w:sz w:val="22"/>
          <w:szCs w:val="22"/>
        </w:rPr>
        <w:t>产权并以政府规定租金标准向居民出租的私有住房等，暂免征收房产税。</w:t>
      </w:r>
    </w:p>
    <w:p>
      <w:pPr>
        <w:spacing w:before="2" w:line="184" w:lineRule="auto"/>
        <w:ind w:right="9"/>
        <w:jc w:val="right"/>
        <w:rPr>
          <w:rFonts w:ascii="微软雅黑" w:hAnsi="微软雅黑" w:eastAsia="微软雅黑" w:cs="微软雅黑"/>
          <w:sz w:val="22"/>
          <w:szCs w:val="22"/>
        </w:rPr>
      </w:pPr>
      <w:r>
        <w:rPr>
          <w:rFonts w:ascii="微软雅黑" w:hAnsi="微软雅黑" w:eastAsia="微软雅黑" w:cs="微软雅黑"/>
          <w:spacing w:val="1"/>
          <w:sz w:val="22"/>
          <w:szCs w:val="22"/>
        </w:rPr>
        <w:t>◇所称企业和自收自支事业单位向职工出租的单位自</w:t>
      </w:r>
      <w:r>
        <w:rPr>
          <w:rFonts w:ascii="微软雅黑" w:hAnsi="微软雅黑" w:eastAsia="微软雅黑" w:cs="微软雅黑"/>
          <w:sz w:val="22"/>
          <w:szCs w:val="22"/>
        </w:rPr>
        <w:t>有住房，是指按照公有住房管</w:t>
      </w:r>
    </w:p>
    <w:p>
      <w:pPr>
        <w:spacing w:before="335" w:line="184" w:lineRule="auto"/>
        <w:ind w:left="15"/>
        <w:rPr>
          <w:rFonts w:ascii="微软雅黑" w:hAnsi="微软雅黑" w:eastAsia="微软雅黑" w:cs="微软雅黑"/>
          <w:sz w:val="22"/>
          <w:szCs w:val="22"/>
        </w:rPr>
      </w:pPr>
      <w:r>
        <w:rPr>
          <w:rFonts w:ascii="微软雅黑" w:hAnsi="微软雅黑" w:eastAsia="微软雅黑" w:cs="微软雅黑"/>
          <w:sz w:val="22"/>
          <w:szCs w:val="22"/>
        </w:rPr>
        <w:t>理或纳入县级以上政府廉租住房管理的单位自有住房。</w:t>
      </w:r>
    </w:p>
    <w:p>
      <w:pPr>
        <w:spacing w:before="169" w:line="245" w:lineRule="auto"/>
        <w:ind w:left="1699" w:right="13" w:hanging="1"/>
        <w:rPr>
          <w:rFonts w:ascii="隶书" w:hAnsi="隶书" w:eastAsia="隶书" w:cs="隶书"/>
          <w:sz w:val="22"/>
          <w:szCs w:val="22"/>
        </w:rPr>
      </w:pPr>
      <w:r>
        <w:rPr>
          <w:rFonts w:ascii="隶书" w:hAnsi="隶书" w:eastAsia="隶书" w:cs="隶书"/>
          <w:spacing w:val="1"/>
          <w:sz w:val="22"/>
          <w:szCs w:val="22"/>
        </w:rPr>
        <w:t>《财政部国家税务总局关于调整住房租赁市场税</w:t>
      </w:r>
      <w:r>
        <w:rPr>
          <w:rFonts w:ascii="隶书" w:hAnsi="隶书" w:eastAsia="隶书" w:cs="隶书"/>
          <w:sz w:val="22"/>
          <w:szCs w:val="22"/>
        </w:rPr>
        <w:t>收政策的通知》（财</w:t>
      </w:r>
      <w:r>
        <w:rPr>
          <w:rFonts w:ascii="隶书" w:hAnsi="隶书" w:eastAsia="隶书" w:cs="隶书"/>
          <w:spacing w:val="-1"/>
          <w:sz w:val="22"/>
          <w:szCs w:val="22"/>
        </w:rPr>
        <w:t>税〔2000〕125号）第一条</w:t>
      </w:r>
    </w:p>
    <w:p>
      <w:pPr>
        <w:spacing w:before="74" w:line="253" w:lineRule="auto"/>
        <w:ind w:left="1700" w:right="16" w:hanging="2"/>
        <w:rPr>
          <w:rFonts w:ascii="隶书" w:hAnsi="隶书" w:eastAsia="隶书" w:cs="隶书"/>
          <w:sz w:val="22"/>
          <w:szCs w:val="22"/>
        </w:rPr>
      </w:pPr>
      <w:r>
        <w:rPr>
          <w:rFonts w:ascii="隶书" w:hAnsi="隶书" w:eastAsia="隶书" w:cs="隶书"/>
          <w:sz w:val="22"/>
          <w:szCs w:val="22"/>
        </w:rPr>
        <w:t>《财政部国家税务总局关于企业和自收自支事业单位向职工出租的单</w:t>
      </w:r>
      <w:r>
        <w:rPr>
          <w:rFonts w:ascii="隶书" w:hAnsi="隶书" w:eastAsia="隶书" w:cs="隶书"/>
          <w:spacing w:val="-1"/>
          <w:sz w:val="22"/>
          <w:szCs w:val="22"/>
        </w:rPr>
        <w:t>位自有住房房产税和营业税政策的通知》（财税〔2013〕94号）</w:t>
      </w:r>
    </w:p>
    <w:p>
      <w:pPr>
        <w:spacing w:before="152" w:line="396" w:lineRule="auto"/>
        <w:ind w:left="15" w:right="12" w:firstLine="452"/>
        <w:jc w:val="both"/>
        <w:rPr>
          <w:rFonts w:ascii="微软雅黑" w:hAnsi="微软雅黑" w:eastAsia="微软雅黑" w:cs="微软雅黑"/>
          <w:sz w:val="22"/>
          <w:szCs w:val="22"/>
        </w:rPr>
      </w:pPr>
      <w:r>
        <w:rPr>
          <w:rFonts w:ascii="微软雅黑" w:hAnsi="微软雅黑" w:eastAsia="微软雅黑" w:cs="微软雅黑"/>
          <w:spacing w:val="-4"/>
          <w:sz w:val="22"/>
          <w:szCs w:val="22"/>
        </w:rPr>
        <w:t>◆2022年8月1日至2027年12月31日，各地可根据《中华人民共和国房产税</w:t>
      </w:r>
      <w:r>
        <w:rPr>
          <w:rFonts w:ascii="微软雅黑" w:hAnsi="微软雅黑" w:eastAsia="微软雅黑" w:cs="微软雅黑"/>
          <w:spacing w:val="-3"/>
          <w:sz w:val="22"/>
          <w:szCs w:val="22"/>
        </w:rPr>
        <w:t>暂行条例》、《中华人民共和国城镇土地使用税暂行条例》授权和本地实际，对银行业</w:t>
      </w:r>
      <w:r>
        <w:rPr>
          <w:rFonts w:ascii="微软雅黑" w:hAnsi="微软雅黑" w:eastAsia="微软雅黑" w:cs="微软雅黑"/>
          <w:sz w:val="22"/>
          <w:szCs w:val="22"/>
        </w:rPr>
        <w:t>金融机构、金融资产管理公司持有的抵债不动产减免房产税、城镇土地使用税。</w:t>
      </w:r>
    </w:p>
    <w:p>
      <w:pPr>
        <w:spacing w:before="4" w:line="396" w:lineRule="auto"/>
        <w:ind w:left="18" w:right="11" w:firstLine="450"/>
        <w:jc w:val="both"/>
        <w:rPr>
          <w:rFonts w:ascii="微软雅黑" w:hAnsi="微软雅黑" w:eastAsia="微软雅黑" w:cs="微软雅黑"/>
          <w:sz w:val="22"/>
          <w:szCs w:val="22"/>
        </w:rPr>
      </w:pPr>
      <w:r>
        <w:rPr>
          <w:rFonts w:ascii="微软雅黑" w:hAnsi="微软雅黑" w:eastAsia="微软雅黑" w:cs="微软雅黑"/>
          <w:sz w:val="22"/>
          <w:szCs w:val="22"/>
        </w:rPr>
        <w:t>◇所称抵债不动产、抵债资产，是指经人民法院判决裁定或仲裁机构仲裁的抵债不</w:t>
      </w:r>
      <w:r>
        <w:rPr>
          <w:rFonts w:ascii="微软雅黑" w:hAnsi="微软雅黑" w:eastAsia="微软雅黑" w:cs="微软雅黑"/>
          <w:spacing w:val="-4"/>
          <w:sz w:val="22"/>
          <w:szCs w:val="22"/>
        </w:rPr>
        <w:t>动产、抵债资产。其中，金融资产管理公司的抵债不动产</w:t>
      </w:r>
      <w:r>
        <w:rPr>
          <w:rFonts w:ascii="微软雅黑" w:hAnsi="微软雅黑" w:eastAsia="微软雅黑" w:cs="微软雅黑"/>
          <w:spacing w:val="-5"/>
          <w:sz w:val="22"/>
          <w:szCs w:val="22"/>
        </w:rPr>
        <w:t>、抵债资产，限于其承接银行</w:t>
      </w:r>
      <w:r>
        <w:rPr>
          <w:rFonts w:ascii="微软雅黑" w:hAnsi="微软雅黑" w:eastAsia="微软雅黑" w:cs="微软雅黑"/>
          <w:spacing w:val="-1"/>
          <w:sz w:val="22"/>
          <w:szCs w:val="22"/>
        </w:rPr>
        <w:t>业金融机构不良债权涉及的抵债不动产、抵债</w:t>
      </w:r>
      <w:r>
        <w:rPr>
          <w:rFonts w:ascii="微软雅黑" w:hAnsi="微软雅黑" w:eastAsia="微软雅黑" w:cs="微软雅黑"/>
          <w:spacing w:val="-2"/>
          <w:sz w:val="22"/>
          <w:szCs w:val="22"/>
        </w:rPr>
        <w:t>资产。</w:t>
      </w:r>
    </w:p>
    <w:p>
      <w:pPr>
        <w:keepNext w:val="0"/>
        <w:keepLines w:val="0"/>
        <w:pageBreakBefore w:val="0"/>
        <w:widowControl/>
        <w:kinsoku w:val="0"/>
        <w:wordWrap/>
        <w:overflowPunct/>
        <w:topLinePunct w:val="0"/>
        <w:autoSpaceDE w:val="0"/>
        <w:autoSpaceDN w:val="0"/>
        <w:bidi w:val="0"/>
        <w:adjustRightInd w:val="0"/>
        <w:snapToGrid w:val="0"/>
        <w:spacing w:before="2" w:line="396" w:lineRule="auto"/>
        <w:ind w:right="9"/>
        <w:jc w:val="right"/>
        <w:textAlignment w:val="baseline"/>
      </w:pPr>
      <w:r>
        <w:rPr>
          <w:rFonts w:ascii="微软雅黑" w:hAnsi="微软雅黑" w:eastAsia="微软雅黑" w:cs="微软雅黑"/>
          <w:spacing w:val="1"/>
          <w:sz w:val="22"/>
          <w:szCs w:val="22"/>
        </w:rPr>
        <w:t>◇所称银行业金融机构，是指在中华人民共和国境内</w:t>
      </w:r>
      <w:r>
        <w:rPr>
          <w:rFonts w:ascii="微软雅黑" w:hAnsi="微软雅黑" w:eastAsia="微软雅黑" w:cs="微软雅黑"/>
          <w:sz w:val="22"/>
          <w:szCs w:val="22"/>
        </w:rPr>
        <w:t>设立的商业银行、农村合作银</w:t>
      </w:r>
    </w:p>
    <w:p>
      <w:pPr>
        <w:keepNext w:val="0"/>
        <w:keepLines w:val="0"/>
        <w:pageBreakBefore w:val="0"/>
        <w:widowControl/>
        <w:kinsoku w:val="0"/>
        <w:wordWrap/>
        <w:overflowPunct/>
        <w:topLinePunct w:val="0"/>
        <w:autoSpaceDE w:val="0"/>
        <w:autoSpaceDN w:val="0"/>
        <w:bidi w:val="0"/>
        <w:adjustRightInd w:val="0"/>
        <w:snapToGrid w:val="0"/>
        <w:spacing w:before="95" w:line="396" w:lineRule="auto"/>
        <w:ind w:left="15" w:right="46" w:firstLine="1"/>
        <w:textAlignment w:val="baseline"/>
        <w:rPr>
          <w:rFonts w:ascii="微软雅黑" w:hAnsi="微软雅黑" w:eastAsia="微软雅黑" w:cs="微软雅黑"/>
          <w:sz w:val="22"/>
          <w:szCs w:val="22"/>
        </w:rPr>
      </w:pPr>
      <w:r>
        <w:rPr>
          <w:rFonts w:ascii="微软雅黑" w:hAnsi="微软雅黑" w:eastAsia="微软雅黑" w:cs="微软雅黑"/>
          <w:spacing w:val="-5"/>
          <w:sz w:val="22"/>
          <w:szCs w:val="22"/>
        </w:rPr>
        <w:t>行、农村信用社、村镇银行、农村资金互助社以及政策性银行；所</w:t>
      </w:r>
      <w:r>
        <w:rPr>
          <w:rFonts w:ascii="微软雅黑" w:hAnsi="微软雅黑" w:eastAsia="微软雅黑" w:cs="微软雅黑"/>
          <w:spacing w:val="-6"/>
          <w:sz w:val="22"/>
          <w:szCs w:val="22"/>
        </w:rPr>
        <w:t>称金融资产管理公司，</w:t>
      </w:r>
      <w:r>
        <w:rPr>
          <w:rFonts w:ascii="微软雅黑" w:hAnsi="微软雅黑" w:eastAsia="微软雅黑" w:cs="微软雅黑"/>
          <w:spacing w:val="-1"/>
          <w:sz w:val="22"/>
          <w:szCs w:val="22"/>
        </w:rPr>
        <w:t>是指持有国务院银行业监督管理机构及其派出机构颁发的《金融</w:t>
      </w:r>
      <w:r>
        <w:rPr>
          <w:rFonts w:ascii="微软雅黑" w:hAnsi="微软雅黑" w:eastAsia="微软雅黑" w:cs="微软雅黑"/>
          <w:spacing w:val="-2"/>
          <w:sz w:val="22"/>
          <w:szCs w:val="22"/>
        </w:rPr>
        <w:t>许可证》的资产管理公</w:t>
      </w:r>
    </w:p>
    <w:p>
      <w:pPr>
        <w:keepNext w:val="0"/>
        <w:keepLines w:val="0"/>
        <w:pageBreakBefore w:val="0"/>
        <w:widowControl/>
        <w:kinsoku w:val="0"/>
        <w:wordWrap/>
        <w:overflowPunct/>
        <w:topLinePunct w:val="0"/>
        <w:autoSpaceDE w:val="0"/>
        <w:autoSpaceDN w:val="0"/>
        <w:bidi w:val="0"/>
        <w:adjustRightInd w:val="0"/>
        <w:snapToGrid w:val="0"/>
        <w:spacing w:before="16" w:line="396" w:lineRule="auto"/>
        <w:ind w:left="20"/>
        <w:textAlignment w:val="baseline"/>
        <w:rPr>
          <w:rFonts w:ascii="微软雅黑" w:hAnsi="微软雅黑" w:eastAsia="微软雅黑" w:cs="微软雅黑"/>
          <w:sz w:val="22"/>
          <w:szCs w:val="22"/>
        </w:rPr>
      </w:pPr>
      <w:r>
        <w:rPr>
          <w:rFonts w:ascii="微软雅黑" w:hAnsi="微软雅黑" w:eastAsia="微软雅黑" w:cs="微软雅黑"/>
          <w:spacing w:val="-12"/>
          <w:sz w:val="22"/>
          <w:szCs w:val="22"/>
        </w:rPr>
        <w:t>司。</w:t>
      </w:r>
    </w:p>
    <w:p>
      <w:pPr>
        <w:spacing w:before="203" w:line="246" w:lineRule="auto"/>
        <w:ind w:left="1700" w:right="117" w:hanging="2"/>
        <w:jc w:val="both"/>
        <w:rPr>
          <w:rFonts w:ascii="隶书" w:hAnsi="隶书" w:eastAsia="隶书" w:cs="隶书"/>
          <w:sz w:val="22"/>
          <w:szCs w:val="22"/>
        </w:rPr>
      </w:pPr>
      <w:r>
        <w:rPr>
          <w:rFonts w:ascii="隶书" w:hAnsi="隶书" w:eastAsia="隶书" w:cs="隶书"/>
          <w:spacing w:val="1"/>
          <w:sz w:val="22"/>
          <w:szCs w:val="22"/>
        </w:rPr>
        <w:t>《财政部税务总局关于银行业金融机构、金融资产管</w:t>
      </w:r>
      <w:r>
        <w:rPr>
          <w:rFonts w:ascii="隶书" w:hAnsi="隶书" w:eastAsia="隶书" w:cs="隶书"/>
          <w:sz w:val="22"/>
          <w:szCs w:val="22"/>
        </w:rPr>
        <w:t>理公司不良债权</w:t>
      </w:r>
      <w:r>
        <w:rPr>
          <w:rFonts w:ascii="隶书" w:hAnsi="隶书" w:eastAsia="隶书" w:cs="隶书"/>
          <w:spacing w:val="1"/>
          <w:sz w:val="22"/>
          <w:szCs w:val="22"/>
        </w:rPr>
        <w:t>以物抵债有关税收政策的公告》（财政部税务总局公告2022年第31</w:t>
      </w:r>
      <w:r>
        <w:rPr>
          <w:rFonts w:ascii="隶书" w:hAnsi="隶书" w:eastAsia="隶书" w:cs="隶书"/>
          <w:spacing w:val="-1"/>
          <w:sz w:val="22"/>
          <w:szCs w:val="22"/>
        </w:rPr>
        <w:t>号）第四条</w:t>
      </w:r>
    </w:p>
    <w:p>
      <w:pPr>
        <w:spacing w:before="56" w:line="246" w:lineRule="auto"/>
        <w:ind w:left="1697" w:right="117"/>
        <w:jc w:val="both"/>
        <w:rPr>
          <w:rFonts w:ascii="隶书" w:hAnsi="隶书" w:eastAsia="隶书" w:cs="隶书"/>
          <w:sz w:val="22"/>
          <w:szCs w:val="22"/>
        </w:rPr>
      </w:pPr>
      <w:r>
        <w:rPr>
          <w:rFonts w:ascii="隶书" w:hAnsi="隶书" w:eastAsia="隶书" w:cs="隶书"/>
          <w:spacing w:val="1"/>
          <w:sz w:val="22"/>
          <w:szCs w:val="22"/>
        </w:rPr>
        <w:t>《财政部税务总局关于继续实施银行业金融机构、金</w:t>
      </w:r>
      <w:r>
        <w:rPr>
          <w:rFonts w:ascii="隶书" w:hAnsi="隶书" w:eastAsia="隶书" w:cs="隶书"/>
          <w:sz w:val="22"/>
          <w:szCs w:val="22"/>
        </w:rPr>
        <w:t>融资产管理公司</w:t>
      </w:r>
      <w:r>
        <w:rPr>
          <w:rFonts w:ascii="隶书" w:hAnsi="隶书" w:eastAsia="隶书" w:cs="隶书"/>
          <w:spacing w:val="-1"/>
          <w:sz w:val="22"/>
          <w:szCs w:val="22"/>
        </w:rPr>
        <w:t>不良债权以物抵债有关税收政策的公告》（财政部税</w:t>
      </w:r>
      <w:r>
        <w:rPr>
          <w:rFonts w:ascii="隶书" w:hAnsi="隶书" w:eastAsia="隶书" w:cs="隶书"/>
          <w:spacing w:val="-2"/>
          <w:sz w:val="22"/>
          <w:szCs w:val="22"/>
        </w:rPr>
        <w:t>务总局公告2023年第35号）第四条</w:t>
      </w:r>
    </w:p>
    <w:p>
      <w:pPr>
        <w:spacing w:before="187"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◆企业拥有并运营管理的大型体育场馆，其用于体育</w:t>
      </w:r>
      <w:r>
        <w:rPr>
          <w:rFonts w:ascii="微软雅黑" w:hAnsi="微软雅黑" w:eastAsia="微软雅黑" w:cs="微软雅黑"/>
          <w:sz w:val="22"/>
          <w:szCs w:val="22"/>
        </w:rPr>
        <w:t>活动的房产、土地，减半征收</w:t>
      </w:r>
    </w:p>
    <w:p>
      <w:pPr>
        <w:spacing w:before="334" w:line="184" w:lineRule="auto"/>
        <w:ind w:left="16"/>
        <w:rPr>
          <w:rFonts w:ascii="微软雅黑" w:hAnsi="微软雅黑" w:eastAsia="微软雅黑" w:cs="微软雅黑"/>
          <w:sz w:val="22"/>
          <w:szCs w:val="22"/>
        </w:rPr>
      </w:pPr>
      <w:r>
        <w:rPr>
          <w:rFonts w:ascii="微软雅黑" w:hAnsi="微软雅黑" w:eastAsia="微软雅黑" w:cs="微软雅黑"/>
          <w:sz w:val="22"/>
          <w:szCs w:val="22"/>
        </w:rPr>
        <w:t>房产税和城镇土地使用税。</w:t>
      </w:r>
    </w:p>
    <w:p>
      <w:pPr>
        <w:spacing w:before="204" w:line="253" w:lineRule="auto"/>
        <w:ind w:left="1695" w:right="132" w:firstLine="2"/>
        <w:rPr>
          <w:rFonts w:ascii="隶书" w:hAnsi="隶书" w:eastAsia="隶书" w:cs="隶书"/>
          <w:sz w:val="22"/>
          <w:szCs w:val="22"/>
        </w:rPr>
      </w:pPr>
      <w:r>
        <w:rPr>
          <w:rFonts w:ascii="隶书" w:hAnsi="隶书" w:eastAsia="隶书" w:cs="隶书"/>
          <w:sz w:val="22"/>
          <w:szCs w:val="22"/>
        </w:rPr>
        <w:t>《财政部国家税务总局关于体育场馆房产税和城镇土地使用税政策的</w:t>
      </w:r>
      <w:r>
        <w:rPr>
          <w:rFonts w:ascii="隶书" w:hAnsi="隶书" w:eastAsia="隶书" w:cs="隶书"/>
          <w:spacing w:val="-1"/>
          <w:sz w:val="22"/>
          <w:szCs w:val="22"/>
        </w:rPr>
        <w:t>通知》（财税〔2015〕130号）第三条</w:t>
      </w:r>
    </w:p>
    <w:p>
      <w:pPr>
        <w:spacing w:before="152" w:line="184" w:lineRule="auto"/>
        <w:ind w:left="468"/>
        <w:rPr>
          <w:rFonts w:ascii="微软雅黑" w:hAnsi="微软雅黑" w:eastAsia="微软雅黑" w:cs="微软雅黑"/>
          <w:sz w:val="22"/>
          <w:szCs w:val="22"/>
        </w:rPr>
      </w:pPr>
      <w:r>
        <w:rPr>
          <w:rFonts w:ascii="微软雅黑" w:hAnsi="微软雅黑" w:eastAsia="微软雅黑" w:cs="微软雅黑"/>
          <w:spacing w:val="-2"/>
          <w:sz w:val="22"/>
          <w:szCs w:val="22"/>
        </w:rPr>
        <w:t>◆宗教寺庙、公园、名胜古迹自用的房产免纳房产税。</w:t>
      </w:r>
    </w:p>
    <w:p>
      <w:pPr>
        <w:spacing w:before="170" w:line="227" w:lineRule="auto"/>
        <w:ind w:left="1698"/>
        <w:rPr>
          <w:rFonts w:ascii="隶书" w:hAnsi="隶书" w:eastAsia="隶书" w:cs="隶书"/>
          <w:sz w:val="22"/>
          <w:szCs w:val="22"/>
        </w:rPr>
      </w:pPr>
      <w:r>
        <w:rPr>
          <w:rFonts w:ascii="隶书" w:hAnsi="隶书" w:eastAsia="隶书" w:cs="隶书"/>
          <w:spacing w:val="-1"/>
          <w:sz w:val="22"/>
          <w:szCs w:val="22"/>
        </w:rPr>
        <w:t>《中华人民共和国房产税暂行条例》（国务院令第588号）第五条</w:t>
      </w:r>
    </w:p>
    <w:p>
      <w:pPr>
        <w:pStyle w:val="2"/>
        <w:spacing w:line="282" w:lineRule="auto"/>
      </w:pPr>
    </w:p>
    <w:p>
      <w:pPr>
        <w:spacing w:before="87" w:line="189" w:lineRule="auto"/>
        <w:ind w:left="31"/>
        <w:outlineLvl w:val="3"/>
        <w:rPr>
          <w:rFonts w:ascii="微软雅黑" w:hAnsi="微软雅黑" w:eastAsia="微软雅黑" w:cs="微软雅黑"/>
          <w:sz w:val="20"/>
          <w:szCs w:val="20"/>
        </w:rPr>
      </w:pPr>
      <w:bookmarkStart w:id="6" w:name="bookmark206"/>
      <w:bookmarkEnd w:id="6"/>
      <w:r>
        <w:rPr>
          <w:rFonts w:hint="eastAsia" w:eastAsia="微软雅黑"/>
          <w:lang w:val="en-US" w:eastAsia="zh-CN"/>
        </w:rPr>
        <w:t>4.</w:t>
      </w:r>
      <w:r>
        <w:rPr>
          <w:rFonts w:ascii="微软雅黑" w:hAnsi="微软雅黑" w:eastAsia="微软雅黑" w:cs="微软雅黑"/>
          <w:b/>
          <w:bCs/>
          <w:spacing w:val="5"/>
          <w:sz w:val="20"/>
          <w:szCs w:val="20"/>
        </w:rPr>
        <w:t>城镇土地使用税</w:t>
      </w:r>
    </w:p>
    <w:p>
      <w:pPr>
        <w:pStyle w:val="2"/>
        <w:spacing w:line="402" w:lineRule="auto"/>
      </w:pPr>
    </w:p>
    <w:p>
      <w:pPr>
        <w:spacing w:before="95" w:line="185" w:lineRule="auto"/>
        <w:ind w:left="468"/>
        <w:rPr>
          <w:rFonts w:ascii="微软雅黑" w:hAnsi="微软雅黑" w:eastAsia="微软雅黑" w:cs="微软雅黑"/>
          <w:color w:val="auto"/>
          <w:sz w:val="22"/>
          <w:szCs w:val="22"/>
        </w:rPr>
      </w:pPr>
      <w:r>
        <w:rPr>
          <w:rFonts w:ascii="微软雅黑" w:hAnsi="微软雅黑" w:eastAsia="微软雅黑" w:cs="微软雅黑"/>
          <w:color w:val="auto"/>
          <w:sz w:val="22"/>
          <w:szCs w:val="22"/>
        </w:rPr>
        <w:t>◆对中国信达、华融、长城和东方等4家金融资产管理公司回收的房地</w:t>
      </w:r>
      <w:r>
        <w:rPr>
          <w:rFonts w:ascii="微软雅黑" w:hAnsi="微软雅黑" w:eastAsia="微软雅黑" w:cs="微软雅黑"/>
          <w:color w:val="auto"/>
          <w:spacing w:val="-1"/>
          <w:sz w:val="22"/>
          <w:szCs w:val="22"/>
        </w:rPr>
        <w:t>产在未处置</w:t>
      </w:r>
    </w:p>
    <w:p>
      <w:pPr>
        <w:spacing w:before="335" w:line="184" w:lineRule="auto"/>
        <w:ind w:left="19"/>
        <w:rPr>
          <w:rFonts w:ascii="微软雅黑" w:hAnsi="微软雅黑" w:eastAsia="微软雅黑" w:cs="微软雅黑"/>
          <w:color w:val="auto"/>
          <w:sz w:val="22"/>
          <w:szCs w:val="22"/>
        </w:rPr>
      </w:pPr>
      <w:r>
        <w:rPr>
          <w:rFonts w:ascii="微软雅黑" w:hAnsi="微软雅黑" w:eastAsia="微软雅黑" w:cs="微软雅黑"/>
          <w:color w:val="auto"/>
          <w:spacing w:val="-2"/>
          <w:sz w:val="22"/>
          <w:szCs w:val="22"/>
        </w:rPr>
        <w:t>前的闲置期间，免征城镇土地使用税。</w:t>
      </w:r>
    </w:p>
    <w:p>
      <w:pPr>
        <w:spacing w:before="203" w:line="253" w:lineRule="auto"/>
        <w:ind w:left="1700" w:right="120" w:hanging="2"/>
        <w:rPr>
          <w:rFonts w:ascii="隶书" w:hAnsi="隶书" w:eastAsia="隶书" w:cs="隶书"/>
          <w:sz w:val="22"/>
          <w:szCs w:val="22"/>
        </w:rPr>
      </w:pPr>
      <w:r>
        <w:rPr>
          <w:rFonts w:ascii="隶书" w:hAnsi="隶书" w:eastAsia="隶书" w:cs="隶书"/>
          <w:sz w:val="22"/>
          <w:szCs w:val="22"/>
        </w:rPr>
        <w:t>《财政部国家税务总局关于中国信达等4家金融资产管理公司税收政</w:t>
      </w:r>
      <w:r>
        <w:rPr>
          <w:rFonts w:ascii="隶书" w:hAnsi="隶书" w:eastAsia="隶书" w:cs="隶书"/>
          <w:spacing w:val="-1"/>
          <w:sz w:val="22"/>
          <w:szCs w:val="22"/>
        </w:rPr>
        <w:t>策问题的通知》（财税〔2001〕10号）第三条第5项</w:t>
      </w:r>
    </w:p>
    <w:p>
      <w:pPr>
        <w:spacing w:before="152" w:line="184" w:lineRule="auto"/>
        <w:ind w:left="468"/>
        <w:rPr>
          <w:rFonts w:ascii="微软雅黑" w:hAnsi="微软雅黑" w:eastAsia="微软雅黑" w:cs="微软雅黑"/>
          <w:sz w:val="22"/>
          <w:szCs w:val="22"/>
        </w:rPr>
      </w:pPr>
      <w:r>
        <w:rPr>
          <w:rFonts w:ascii="微软雅黑" w:hAnsi="微软雅黑" w:eastAsia="微软雅黑" w:cs="微软雅黑"/>
          <w:spacing w:val="-6"/>
          <w:sz w:val="22"/>
          <w:szCs w:val="22"/>
        </w:rPr>
        <w:t>◆对个人出租住房，不区分用途，免征城镇土地使用税。</w:t>
      </w:r>
    </w:p>
    <w:p>
      <w:pPr>
        <w:spacing w:before="203" w:line="247" w:lineRule="auto"/>
        <w:ind w:left="1699" w:right="117" w:hanging="1"/>
        <w:rPr>
          <w:rFonts w:ascii="隶书" w:hAnsi="隶书" w:eastAsia="隶书" w:cs="隶书"/>
          <w:sz w:val="22"/>
          <w:szCs w:val="22"/>
        </w:rPr>
      </w:pPr>
      <w:r>
        <w:rPr>
          <w:rFonts w:ascii="隶书" w:hAnsi="隶书" w:eastAsia="隶书" w:cs="隶书"/>
          <w:spacing w:val="1"/>
          <w:sz w:val="22"/>
          <w:szCs w:val="22"/>
        </w:rPr>
        <w:t>《财政部国家税务总局关于廉租住房、经济适用住房</w:t>
      </w:r>
      <w:r>
        <w:rPr>
          <w:rFonts w:ascii="隶书" w:hAnsi="隶书" w:eastAsia="隶书" w:cs="隶书"/>
          <w:sz w:val="22"/>
          <w:szCs w:val="22"/>
        </w:rPr>
        <w:t>和住房租赁有关</w:t>
      </w:r>
      <w:r>
        <w:rPr>
          <w:rFonts w:ascii="隶书" w:hAnsi="隶书" w:eastAsia="隶书" w:cs="隶书"/>
          <w:spacing w:val="-4"/>
          <w:sz w:val="22"/>
          <w:szCs w:val="22"/>
        </w:rPr>
        <w:t>税收政策的通知》</w:t>
      </w:r>
      <w:r>
        <w:rPr>
          <w:rFonts w:ascii="隶书" w:hAnsi="隶书" w:eastAsia="隶书" w:cs="隶书"/>
          <w:spacing w:val="48"/>
          <w:sz w:val="22"/>
          <w:szCs w:val="22"/>
        </w:rPr>
        <w:t>（</w:t>
      </w:r>
      <w:r>
        <w:rPr>
          <w:rFonts w:ascii="隶书" w:hAnsi="隶书" w:eastAsia="隶书" w:cs="隶书"/>
          <w:spacing w:val="-4"/>
          <w:sz w:val="22"/>
          <w:szCs w:val="22"/>
        </w:rPr>
        <w:t>财税〔2008〕24号）第二条第（三）项</w:t>
      </w:r>
    </w:p>
    <w:p>
      <w:pPr>
        <w:spacing w:before="127" w:line="357" w:lineRule="auto"/>
        <w:ind w:left="17" w:right="117" w:firstLine="451"/>
        <w:rPr>
          <w:rFonts w:ascii="微软雅黑" w:hAnsi="微软雅黑" w:eastAsia="微软雅黑" w:cs="微软雅黑"/>
          <w:sz w:val="22"/>
          <w:szCs w:val="22"/>
        </w:rPr>
      </w:pPr>
      <w:r>
        <w:rPr>
          <w:rFonts w:ascii="微软雅黑" w:hAnsi="微软雅黑" w:eastAsia="微软雅黑" w:cs="微软雅黑"/>
          <w:spacing w:val="-2"/>
          <w:sz w:val="22"/>
          <w:szCs w:val="22"/>
        </w:rPr>
        <w:t>◆对在城镇土地使用税征税范围内单独建造的地下建筑用地，暂按应征税款的50%</w:t>
      </w:r>
      <w:r>
        <w:rPr>
          <w:rFonts w:ascii="微软雅黑" w:hAnsi="微软雅黑" w:eastAsia="微软雅黑" w:cs="微软雅黑"/>
          <w:spacing w:val="-3"/>
          <w:sz w:val="22"/>
          <w:szCs w:val="22"/>
        </w:rPr>
        <w:t>征收城镇土地使用税。</w:t>
      </w:r>
    </w:p>
    <w:p>
      <w:pPr>
        <w:spacing w:before="2" w:line="244" w:lineRule="auto"/>
        <w:ind w:left="1718" w:hanging="20"/>
        <w:rPr>
          <w:rFonts w:ascii="隶书" w:hAnsi="隶书" w:eastAsia="隶书" w:cs="隶书"/>
          <w:sz w:val="22"/>
          <w:szCs w:val="22"/>
        </w:rPr>
      </w:pPr>
      <w:r>
        <w:rPr>
          <w:rFonts w:ascii="隶书" w:hAnsi="隶书" w:eastAsia="隶书" w:cs="隶书"/>
          <w:spacing w:val="-3"/>
          <w:sz w:val="22"/>
          <w:szCs w:val="22"/>
        </w:rPr>
        <w:t>《财政部国家税务总局关于房产税、城镇土地使用税有关问题的通知》（财税〔2009〕128号）第四条</w:t>
      </w:r>
    </w:p>
    <w:p>
      <w:pPr>
        <w:spacing w:before="207" w:line="414" w:lineRule="auto"/>
        <w:ind w:left="17" w:right="118" w:firstLine="450"/>
        <w:rPr>
          <w:rFonts w:ascii="微软雅黑" w:hAnsi="微软雅黑" w:eastAsia="微软雅黑" w:cs="微软雅黑"/>
          <w:sz w:val="22"/>
          <w:szCs w:val="22"/>
        </w:rPr>
      </w:pPr>
      <w:r>
        <w:rPr>
          <w:rFonts w:ascii="微软雅黑" w:hAnsi="微软雅黑" w:eastAsia="微软雅黑" w:cs="微软雅黑"/>
          <w:spacing w:val="-4"/>
          <w:sz w:val="22"/>
          <w:szCs w:val="22"/>
        </w:rPr>
        <w:t>◆2022年8月1日至2027年12月31日，各地可根据《中华人民共和国房产税</w:t>
      </w:r>
      <w:r>
        <w:rPr>
          <w:rFonts w:ascii="微软雅黑" w:hAnsi="微软雅黑" w:eastAsia="微软雅黑" w:cs="微软雅黑"/>
          <w:spacing w:val="-3"/>
          <w:sz w:val="22"/>
          <w:szCs w:val="22"/>
        </w:rPr>
        <w:t>暂行条例》、《中华人民共和国城镇土地使用税暂行条例》授权和本地实际，对银行业</w:t>
      </w:r>
      <w:r>
        <w:rPr>
          <w:rFonts w:ascii="微软雅黑" w:hAnsi="微软雅黑" w:eastAsia="微软雅黑" w:cs="微软雅黑"/>
          <w:spacing w:val="-1"/>
          <w:sz w:val="22"/>
          <w:szCs w:val="22"/>
        </w:rPr>
        <w:t>金融机构、金融资产管理公司持有的抵债不动产减免房产税、城镇土地使用税。</w:t>
      </w:r>
    </w:p>
    <w:p>
      <w:pPr>
        <w:spacing w:before="334" w:line="396" w:lineRule="auto"/>
        <w:ind w:left="15" w:right="66" w:firstLine="443"/>
        <w:jc w:val="both"/>
        <w:rPr>
          <w:rFonts w:ascii="微软雅黑" w:hAnsi="微软雅黑" w:eastAsia="微软雅黑" w:cs="微软雅黑"/>
          <w:sz w:val="22"/>
          <w:szCs w:val="22"/>
        </w:rPr>
      </w:pPr>
      <w:r>
        <w:rPr>
          <w:rFonts w:ascii="微软雅黑" w:hAnsi="微软雅黑" w:eastAsia="微软雅黑" w:cs="微软雅黑"/>
          <w:spacing w:val="-2"/>
          <w:sz w:val="22"/>
          <w:szCs w:val="22"/>
        </w:rPr>
        <w:t>上述所称抵债不动产、抵债资产，是指经人民法院判决</w:t>
      </w:r>
      <w:r>
        <w:rPr>
          <w:rFonts w:ascii="微软雅黑" w:hAnsi="微软雅黑" w:eastAsia="微软雅黑" w:cs="微软雅黑"/>
          <w:spacing w:val="-3"/>
          <w:sz w:val="22"/>
          <w:szCs w:val="22"/>
        </w:rPr>
        <w:t>裁定或仲裁机构仲裁的抵债</w:t>
      </w:r>
      <w:r>
        <w:rPr>
          <w:rFonts w:ascii="微软雅黑" w:hAnsi="微软雅黑" w:eastAsia="微软雅黑" w:cs="微软雅黑"/>
          <w:spacing w:val="-4"/>
          <w:sz w:val="22"/>
          <w:szCs w:val="22"/>
        </w:rPr>
        <w:t>不动产、抵债资产。其中，金融资产管理公司的抵债不动产、抵债资产，限于</w:t>
      </w:r>
      <w:r>
        <w:rPr>
          <w:rFonts w:ascii="微软雅黑" w:hAnsi="微软雅黑" w:eastAsia="微软雅黑" w:cs="微软雅黑"/>
          <w:spacing w:val="-5"/>
          <w:sz w:val="22"/>
          <w:szCs w:val="22"/>
        </w:rPr>
        <w:t>其承接银</w:t>
      </w:r>
      <w:r>
        <w:rPr>
          <w:rFonts w:ascii="微软雅黑" w:hAnsi="微软雅黑" w:eastAsia="微软雅黑" w:cs="微软雅黑"/>
          <w:sz w:val="22"/>
          <w:szCs w:val="22"/>
        </w:rPr>
        <w:t>行业金融机构不良债权涉及的抵债不动产、抵债资产。</w:t>
      </w:r>
    </w:p>
    <w:p>
      <w:pPr>
        <w:spacing w:before="3" w:line="396" w:lineRule="auto"/>
        <w:ind w:left="16" w:right="65" w:firstLine="442"/>
        <w:jc w:val="both"/>
        <w:rPr>
          <w:rFonts w:ascii="微软雅黑" w:hAnsi="微软雅黑" w:eastAsia="微软雅黑" w:cs="微软雅黑"/>
          <w:sz w:val="22"/>
          <w:szCs w:val="22"/>
        </w:rPr>
      </w:pPr>
      <w:r>
        <w:rPr>
          <w:rFonts w:ascii="微软雅黑" w:hAnsi="微软雅黑" w:eastAsia="微软雅黑" w:cs="微软雅黑"/>
          <w:spacing w:val="-2"/>
          <w:sz w:val="22"/>
          <w:szCs w:val="22"/>
        </w:rPr>
        <w:t>上述所称银行业金融机构，是指在中华人民共和国境内设立的</w:t>
      </w:r>
      <w:r>
        <w:rPr>
          <w:rFonts w:ascii="微软雅黑" w:hAnsi="微软雅黑" w:eastAsia="微软雅黑" w:cs="微软雅黑"/>
          <w:spacing w:val="-3"/>
          <w:sz w:val="22"/>
          <w:szCs w:val="22"/>
        </w:rPr>
        <w:t>商业银行、农村合作</w:t>
      </w:r>
      <w:r>
        <w:rPr>
          <w:rFonts w:ascii="微软雅黑" w:hAnsi="微软雅黑" w:eastAsia="微软雅黑" w:cs="微软雅黑"/>
          <w:spacing w:val="-2"/>
          <w:sz w:val="22"/>
          <w:szCs w:val="22"/>
        </w:rPr>
        <w:t>银行、农村信用社、村镇银行、农村资金互助社</w:t>
      </w:r>
      <w:r>
        <w:rPr>
          <w:rFonts w:ascii="微软雅黑" w:hAnsi="微软雅黑" w:eastAsia="微软雅黑" w:cs="微软雅黑"/>
          <w:spacing w:val="-3"/>
          <w:sz w:val="22"/>
          <w:szCs w:val="22"/>
        </w:rPr>
        <w:t>以及政策性银行；所称金融资产管理公</w:t>
      </w:r>
      <w:r>
        <w:rPr>
          <w:rFonts w:ascii="微软雅黑" w:hAnsi="微软雅黑" w:eastAsia="微软雅黑" w:cs="微软雅黑"/>
          <w:spacing w:val="-2"/>
          <w:sz w:val="22"/>
          <w:szCs w:val="22"/>
        </w:rPr>
        <w:t>司，是指持有国务院银行业监督管理机构及其派出机构颁发的</w:t>
      </w:r>
      <w:r>
        <w:rPr>
          <w:rFonts w:ascii="微软雅黑" w:hAnsi="微软雅黑" w:eastAsia="微软雅黑" w:cs="微软雅黑"/>
          <w:spacing w:val="-3"/>
          <w:sz w:val="22"/>
          <w:szCs w:val="22"/>
        </w:rPr>
        <w:t>《金融许可证》的资产管</w:t>
      </w:r>
      <w:r>
        <w:rPr>
          <w:rFonts w:ascii="微软雅黑" w:hAnsi="微软雅黑" w:eastAsia="微软雅黑" w:cs="微软雅黑"/>
          <w:spacing w:val="-6"/>
          <w:sz w:val="22"/>
          <w:szCs w:val="22"/>
        </w:rPr>
        <w:t>理公司。</w:t>
      </w:r>
    </w:p>
    <w:p>
      <w:pPr>
        <w:spacing w:before="203" w:line="246" w:lineRule="auto"/>
        <w:ind w:left="1700" w:right="70" w:hanging="2"/>
        <w:jc w:val="both"/>
        <w:rPr>
          <w:rFonts w:ascii="隶书" w:hAnsi="隶书" w:eastAsia="隶书" w:cs="隶书"/>
          <w:sz w:val="22"/>
          <w:szCs w:val="22"/>
        </w:rPr>
      </w:pPr>
      <w:r>
        <w:rPr>
          <w:rFonts w:ascii="隶书" w:hAnsi="隶书" w:eastAsia="隶书" w:cs="隶书"/>
          <w:spacing w:val="1"/>
          <w:sz w:val="22"/>
          <w:szCs w:val="22"/>
        </w:rPr>
        <w:t>《财政部税务总局关于银行业金融机构、金融资产管</w:t>
      </w:r>
      <w:r>
        <w:rPr>
          <w:rFonts w:ascii="隶书" w:hAnsi="隶书" w:eastAsia="隶书" w:cs="隶书"/>
          <w:sz w:val="22"/>
          <w:szCs w:val="22"/>
        </w:rPr>
        <w:t>理公司不良债权</w:t>
      </w:r>
      <w:r>
        <w:rPr>
          <w:rFonts w:ascii="隶书" w:hAnsi="隶书" w:eastAsia="隶书" w:cs="隶书"/>
          <w:spacing w:val="1"/>
          <w:sz w:val="22"/>
          <w:szCs w:val="22"/>
        </w:rPr>
        <w:t>以物抵债有关税收政策的公告》（财政部税务总局公告2022年第31</w:t>
      </w:r>
      <w:r>
        <w:rPr>
          <w:rFonts w:ascii="隶书" w:hAnsi="隶书" w:eastAsia="隶书" w:cs="隶书"/>
          <w:spacing w:val="-1"/>
          <w:sz w:val="22"/>
          <w:szCs w:val="22"/>
        </w:rPr>
        <w:t>号）第四条</w:t>
      </w:r>
    </w:p>
    <w:p>
      <w:pPr>
        <w:spacing w:before="57" w:line="246" w:lineRule="auto"/>
        <w:ind w:left="1697" w:right="71"/>
        <w:jc w:val="both"/>
        <w:rPr>
          <w:rFonts w:ascii="隶书" w:hAnsi="隶书" w:eastAsia="隶书" w:cs="隶书"/>
          <w:sz w:val="22"/>
          <w:szCs w:val="22"/>
        </w:rPr>
      </w:pPr>
      <w:r>
        <w:rPr>
          <w:rFonts w:ascii="隶书" w:hAnsi="隶书" w:eastAsia="隶书" w:cs="隶书"/>
          <w:spacing w:val="1"/>
          <w:sz w:val="22"/>
          <w:szCs w:val="22"/>
        </w:rPr>
        <w:t>《财政部税务总局关于继续实施银行业金融机构、金</w:t>
      </w:r>
      <w:r>
        <w:rPr>
          <w:rFonts w:ascii="隶书" w:hAnsi="隶书" w:eastAsia="隶书" w:cs="隶书"/>
          <w:sz w:val="22"/>
          <w:szCs w:val="22"/>
        </w:rPr>
        <w:t>融资产管理公司</w:t>
      </w:r>
      <w:r>
        <w:rPr>
          <w:rFonts w:ascii="隶书" w:hAnsi="隶书" w:eastAsia="隶书" w:cs="隶书"/>
          <w:spacing w:val="-1"/>
          <w:sz w:val="22"/>
          <w:szCs w:val="22"/>
        </w:rPr>
        <w:t>不良债权以物抵债有关税收政策的公告》（财政部税</w:t>
      </w:r>
      <w:r>
        <w:rPr>
          <w:rFonts w:ascii="隶书" w:hAnsi="隶书" w:eastAsia="隶书" w:cs="隶书"/>
          <w:spacing w:val="-2"/>
          <w:sz w:val="22"/>
          <w:szCs w:val="22"/>
        </w:rPr>
        <w:t>务总局公告2023年第35号）第四条</w:t>
      </w:r>
    </w:p>
    <w:p>
      <w:pPr>
        <w:spacing w:before="186" w:line="396" w:lineRule="auto"/>
        <w:ind w:left="20" w:right="72" w:firstLine="448"/>
        <w:rPr>
          <w:rFonts w:ascii="微软雅黑" w:hAnsi="微软雅黑" w:eastAsia="微软雅黑" w:cs="微软雅黑"/>
          <w:color w:val="auto"/>
          <w:sz w:val="22"/>
          <w:szCs w:val="22"/>
        </w:rPr>
      </w:pPr>
      <w:r>
        <w:rPr>
          <w:rFonts w:ascii="微软雅黑" w:hAnsi="微软雅黑" w:eastAsia="微软雅黑" w:cs="微软雅黑"/>
          <w:color w:val="auto"/>
          <w:spacing w:val="-4"/>
          <w:sz w:val="22"/>
          <w:szCs w:val="22"/>
        </w:rPr>
        <w:t>◆2016年1月1日至2027年12月31日，对城市公交站场、道路客运站场、城</w:t>
      </w:r>
      <w:r>
        <w:rPr>
          <w:rFonts w:ascii="微软雅黑" w:hAnsi="微软雅黑" w:eastAsia="微软雅黑" w:cs="微软雅黑"/>
          <w:color w:val="auto"/>
          <w:spacing w:val="-1"/>
          <w:sz w:val="22"/>
          <w:szCs w:val="22"/>
        </w:rPr>
        <w:t>市轨道交通系统运营用地，免征城镇土地使用</w:t>
      </w:r>
      <w:r>
        <w:rPr>
          <w:rFonts w:ascii="微软雅黑" w:hAnsi="微软雅黑" w:eastAsia="微软雅黑" w:cs="微软雅黑"/>
          <w:color w:val="auto"/>
          <w:spacing w:val="-2"/>
          <w:sz w:val="22"/>
          <w:szCs w:val="22"/>
        </w:rPr>
        <w:t>税。</w:t>
      </w:r>
    </w:p>
    <w:p>
      <w:pPr>
        <w:spacing w:before="2" w:line="396" w:lineRule="auto"/>
        <w:ind w:left="16" w:firstLine="438"/>
        <w:rPr>
          <w:rFonts w:ascii="微软雅黑" w:hAnsi="微软雅黑" w:eastAsia="微软雅黑" w:cs="微软雅黑"/>
          <w:sz w:val="22"/>
          <w:szCs w:val="22"/>
        </w:rPr>
      </w:pPr>
      <w:r>
        <w:rPr>
          <w:rFonts w:ascii="微软雅黑" w:hAnsi="微软雅黑" w:eastAsia="微软雅黑" w:cs="微软雅黑"/>
          <w:spacing w:val="-5"/>
          <w:sz w:val="22"/>
          <w:szCs w:val="22"/>
        </w:rPr>
        <w:t>城市公交站场运营用地，包括城市公交首末</w:t>
      </w:r>
      <w:r>
        <w:rPr>
          <w:rFonts w:ascii="微软雅黑" w:hAnsi="微软雅黑" w:eastAsia="微软雅黑" w:cs="微软雅黑"/>
          <w:spacing w:val="-6"/>
          <w:sz w:val="22"/>
          <w:szCs w:val="22"/>
        </w:rPr>
        <w:t>车站、停车场、保养场、站场办公用地、</w:t>
      </w:r>
      <w:r>
        <w:rPr>
          <w:rFonts w:ascii="微软雅黑" w:hAnsi="微软雅黑" w:eastAsia="微软雅黑" w:cs="微软雅黑"/>
          <w:spacing w:val="-4"/>
          <w:sz w:val="22"/>
          <w:szCs w:val="22"/>
        </w:rPr>
        <w:t>生产辅助用地。</w:t>
      </w:r>
    </w:p>
    <w:p>
      <w:pPr>
        <w:spacing w:before="2" w:line="396" w:lineRule="auto"/>
        <w:ind w:left="15" w:right="72" w:firstLine="440"/>
        <w:rPr>
          <w:rFonts w:ascii="微软雅黑" w:hAnsi="微软雅黑" w:eastAsia="微软雅黑" w:cs="微软雅黑"/>
          <w:sz w:val="22"/>
          <w:szCs w:val="22"/>
        </w:rPr>
      </w:pPr>
      <w:r>
        <w:rPr>
          <w:rFonts w:ascii="微软雅黑" w:hAnsi="微软雅黑" w:eastAsia="微软雅黑" w:cs="微软雅黑"/>
          <w:spacing w:val="-3"/>
          <w:sz w:val="22"/>
          <w:szCs w:val="22"/>
        </w:rPr>
        <w:t>道路客运站场运营用地，包括站前广场、停车场、发车位、站务用地、站场办公用</w:t>
      </w:r>
      <w:r>
        <w:rPr>
          <w:rFonts w:ascii="微软雅黑" w:hAnsi="微软雅黑" w:eastAsia="微软雅黑" w:cs="微软雅黑"/>
          <w:sz w:val="22"/>
          <w:szCs w:val="22"/>
        </w:rPr>
        <w:t>地、生产辅助用地。</w:t>
      </w:r>
    </w:p>
    <w:p>
      <w:pPr>
        <w:spacing w:before="3" w:line="378" w:lineRule="auto"/>
        <w:ind w:left="14" w:right="4" w:firstLine="440"/>
        <w:jc w:val="both"/>
        <w:rPr>
          <w:rFonts w:ascii="微软雅黑" w:hAnsi="微软雅黑" w:eastAsia="微软雅黑" w:cs="微软雅黑"/>
          <w:sz w:val="22"/>
          <w:szCs w:val="22"/>
        </w:rPr>
      </w:pPr>
      <w:r>
        <w:rPr>
          <w:rFonts w:ascii="微软雅黑" w:hAnsi="微软雅黑" w:eastAsia="微软雅黑" w:cs="微软雅黑"/>
          <w:spacing w:val="-7"/>
          <w:sz w:val="22"/>
          <w:szCs w:val="22"/>
        </w:rPr>
        <w:t>城市轨道交通系统运营用地，包括车站（含出入口、通道、公共配套及附属设施）、</w:t>
      </w:r>
      <w:r>
        <w:rPr>
          <w:rFonts w:ascii="微软雅黑" w:hAnsi="微软雅黑" w:eastAsia="微软雅黑" w:cs="微软雅黑"/>
          <w:spacing w:val="-4"/>
          <w:sz w:val="22"/>
          <w:szCs w:val="22"/>
        </w:rPr>
        <w:t>运营控制中心、车辆基地（含单独的综合维修中心、车辆段）以及</w:t>
      </w:r>
      <w:r>
        <w:rPr>
          <w:rFonts w:ascii="微软雅黑" w:hAnsi="微软雅黑" w:eastAsia="微软雅黑" w:cs="微软雅黑"/>
          <w:spacing w:val="-5"/>
          <w:sz w:val="22"/>
          <w:szCs w:val="22"/>
        </w:rPr>
        <w:t>线路用地，不包括购</w:t>
      </w:r>
      <w:r>
        <w:rPr>
          <w:rFonts w:ascii="微软雅黑" w:hAnsi="微软雅黑" w:eastAsia="微软雅黑" w:cs="微软雅黑"/>
          <w:spacing w:val="-2"/>
          <w:sz w:val="22"/>
          <w:szCs w:val="22"/>
        </w:rPr>
        <w:t>物中心、商铺等商业设施用地。</w:t>
      </w:r>
    </w:p>
    <w:p>
      <w:pPr>
        <w:spacing w:before="89" w:line="390" w:lineRule="auto"/>
        <w:ind w:left="18" w:right="66" w:firstLine="436"/>
      </w:pPr>
      <w:r>
        <w:rPr>
          <w:rFonts w:ascii="微软雅黑" w:hAnsi="微软雅黑" w:eastAsia="微软雅黑" w:cs="微软雅黑"/>
          <w:spacing w:val="-4"/>
          <w:sz w:val="22"/>
          <w:szCs w:val="22"/>
        </w:rPr>
        <w:t>城市公交站场、道路客运站场，是指经县级以上（含县级）人民政府交通运输主管</w:t>
      </w:r>
      <w:r>
        <w:rPr>
          <w:rFonts w:ascii="微软雅黑" w:hAnsi="微软雅黑" w:eastAsia="微软雅黑" w:cs="微软雅黑"/>
          <w:spacing w:val="-1"/>
          <w:sz w:val="22"/>
          <w:szCs w:val="22"/>
        </w:rPr>
        <w:t>部门等批准建设的，为公众及旅客、运输经营者提供站务服务的场所。</w:t>
      </w:r>
    </w:p>
    <w:p>
      <w:pPr>
        <w:spacing w:before="95" w:line="388" w:lineRule="auto"/>
        <w:ind w:left="17" w:right="59" w:firstLine="437"/>
        <w:jc w:val="both"/>
        <w:rPr>
          <w:rFonts w:ascii="微软雅黑" w:hAnsi="微软雅黑" w:eastAsia="微软雅黑" w:cs="微软雅黑"/>
          <w:sz w:val="22"/>
          <w:szCs w:val="22"/>
        </w:rPr>
      </w:pPr>
      <w:r>
        <w:rPr>
          <w:rFonts w:ascii="微软雅黑" w:hAnsi="微软雅黑" w:eastAsia="微软雅黑" w:cs="微软雅黑"/>
          <w:spacing w:val="-3"/>
          <w:sz w:val="22"/>
          <w:szCs w:val="22"/>
        </w:rPr>
        <w:t>城市轨道交通系统，是指依规定批准建设的，采用专用轨道导向运行的城市公共客运交通系统，包括地铁系统、轻轨系统、单轨系统、有轨电车、磁浮系统、自动导向轨</w:t>
      </w:r>
      <w:r>
        <w:rPr>
          <w:rFonts w:ascii="微软雅黑" w:hAnsi="微软雅黑" w:eastAsia="微软雅黑" w:cs="微软雅黑"/>
          <w:spacing w:val="-1"/>
          <w:sz w:val="22"/>
          <w:szCs w:val="22"/>
        </w:rPr>
        <w:t>道系统、市域快速轨道系统，不包括旅游景区等单位内部为特定人群服务的轨道系统。</w:t>
      </w:r>
    </w:p>
    <w:p>
      <w:pPr>
        <w:spacing w:before="3" w:line="396" w:lineRule="auto"/>
        <w:ind w:left="11" w:firstLine="439"/>
        <w:jc w:val="both"/>
        <w:rPr>
          <w:rFonts w:ascii="微软雅黑" w:hAnsi="微软雅黑" w:eastAsia="微软雅黑" w:cs="微软雅黑"/>
          <w:sz w:val="22"/>
          <w:szCs w:val="22"/>
        </w:rPr>
      </w:pPr>
      <w:r>
        <w:rPr>
          <w:rFonts w:ascii="微软雅黑" w:hAnsi="微软雅黑" w:eastAsia="微软雅黑" w:cs="微软雅黑"/>
          <w:spacing w:val="5"/>
          <w:sz w:val="22"/>
          <w:szCs w:val="22"/>
        </w:rPr>
        <w:t>《财政部税务总局科技部教育部关于科技企业孵化器大学科技园和众</w:t>
      </w:r>
      <w:r>
        <w:rPr>
          <w:rFonts w:ascii="微软雅黑" w:hAnsi="微软雅黑" w:eastAsia="微软雅黑" w:cs="微软雅黑"/>
          <w:spacing w:val="4"/>
          <w:sz w:val="22"/>
          <w:szCs w:val="22"/>
        </w:rPr>
        <w:t>创空间税收</w:t>
      </w:r>
      <w:r>
        <w:rPr>
          <w:rFonts w:ascii="微软雅黑" w:hAnsi="微软雅黑" w:eastAsia="微软雅黑" w:cs="微软雅黑"/>
          <w:spacing w:val="2"/>
          <w:sz w:val="22"/>
          <w:szCs w:val="22"/>
        </w:rPr>
        <w:t>政策的通知》（财税〔2018〕120号）、《财政部税务总局关于继续对城市公交</w:t>
      </w:r>
      <w:r>
        <w:rPr>
          <w:rFonts w:ascii="微软雅黑" w:hAnsi="微软雅黑" w:eastAsia="微软雅黑" w:cs="微软雅黑"/>
          <w:spacing w:val="1"/>
          <w:sz w:val="22"/>
          <w:szCs w:val="22"/>
        </w:rPr>
        <w:t>站场</w:t>
      </w:r>
      <w:r>
        <w:rPr>
          <w:rFonts w:ascii="微软雅黑" w:hAnsi="微软雅黑" w:eastAsia="微软雅黑" w:cs="微软雅黑"/>
          <w:spacing w:val="-1"/>
          <w:sz w:val="22"/>
          <w:szCs w:val="22"/>
        </w:rPr>
        <w:t>道路客运站场城市轨道交通系统减免城镇土地使用税优惠政策的通知</w:t>
      </w:r>
      <w:r>
        <w:rPr>
          <w:rFonts w:ascii="微软雅黑" w:hAnsi="微软雅黑" w:eastAsia="微软雅黑" w:cs="微软雅黑"/>
          <w:spacing w:val="-2"/>
          <w:sz w:val="22"/>
          <w:szCs w:val="22"/>
        </w:rPr>
        <w:t>》（财税〔2019〕</w:t>
      </w:r>
      <w:r>
        <w:rPr>
          <w:rFonts w:ascii="微软雅黑" w:hAnsi="微软雅黑" w:eastAsia="微软雅黑" w:cs="微软雅黑"/>
          <w:spacing w:val="2"/>
          <w:sz w:val="22"/>
          <w:szCs w:val="22"/>
        </w:rPr>
        <w:t>11号）、《财政部税务总局关于继续实行农产品批发市场农贸</w:t>
      </w:r>
      <w:r>
        <w:rPr>
          <w:rFonts w:ascii="微软雅黑" w:hAnsi="微软雅黑" w:eastAsia="微软雅黑" w:cs="微软雅黑"/>
          <w:spacing w:val="1"/>
          <w:sz w:val="22"/>
          <w:szCs w:val="22"/>
        </w:rPr>
        <w:t>市场房产税城镇土地使</w:t>
      </w:r>
      <w:r>
        <w:rPr>
          <w:rFonts w:ascii="微软雅黑" w:hAnsi="微软雅黑" w:eastAsia="微软雅黑" w:cs="微软雅黑"/>
          <w:spacing w:val="-2"/>
          <w:sz w:val="22"/>
          <w:szCs w:val="22"/>
        </w:rPr>
        <w:t>用税优惠政策的通知》（财税〔2019〕12号）、《财政部税务总局关于高校学生公寓</w:t>
      </w:r>
      <w:r>
        <w:rPr>
          <w:rFonts w:ascii="微软雅黑" w:hAnsi="微软雅黑" w:eastAsia="微软雅黑" w:cs="微软雅黑"/>
          <w:spacing w:val="-1"/>
          <w:sz w:val="22"/>
          <w:szCs w:val="22"/>
        </w:rPr>
        <w:t>房产税印花税政策的通知》（财税〔2019</w:t>
      </w:r>
      <w:r>
        <w:rPr>
          <w:rFonts w:ascii="微软雅黑" w:hAnsi="微软雅黑" w:eastAsia="微软雅黑" w:cs="微软雅黑"/>
          <w:spacing w:val="-2"/>
          <w:sz w:val="22"/>
          <w:szCs w:val="22"/>
        </w:rPr>
        <w:t>〕14号）、《财政部税务总局退役军人部关</w:t>
      </w:r>
      <w:r>
        <w:rPr>
          <w:rFonts w:ascii="微软雅黑" w:hAnsi="微软雅黑" w:eastAsia="微软雅黑" w:cs="微软雅黑"/>
          <w:spacing w:val="-9"/>
          <w:sz w:val="22"/>
          <w:szCs w:val="22"/>
        </w:rPr>
        <w:t>于进一步扶持自主就业退役士兵创业就业有关税收政策的通知》（财税〔2019〕21号）、</w:t>
      </w:r>
      <w:r>
        <w:rPr>
          <w:rFonts w:ascii="微软雅黑" w:hAnsi="微软雅黑" w:eastAsia="微软雅黑" w:cs="微软雅黑"/>
          <w:spacing w:val="5"/>
          <w:sz w:val="22"/>
          <w:szCs w:val="22"/>
        </w:rPr>
        <w:t>《财政部税务总局国家发展改革委生态环境部关</w:t>
      </w:r>
      <w:r>
        <w:rPr>
          <w:rFonts w:ascii="微软雅黑" w:hAnsi="微软雅黑" w:eastAsia="微软雅黑" w:cs="微软雅黑"/>
          <w:spacing w:val="4"/>
          <w:sz w:val="22"/>
          <w:szCs w:val="22"/>
        </w:rPr>
        <w:t>于从事污染防治的第三方企业所得税</w:t>
      </w:r>
      <w:r>
        <w:rPr>
          <w:rFonts w:ascii="微软雅黑" w:hAnsi="微软雅黑" w:eastAsia="微软雅黑" w:cs="微软雅黑"/>
          <w:spacing w:val="-8"/>
          <w:sz w:val="22"/>
          <w:szCs w:val="22"/>
        </w:rPr>
        <w:t>政策问题的公告》（财政部税务总局国家发展改革委生态环境部公告2019年第60号）、</w:t>
      </w:r>
      <w:r>
        <w:rPr>
          <w:rFonts w:ascii="微软雅黑" w:hAnsi="微软雅黑" w:eastAsia="微软雅黑" w:cs="微软雅黑"/>
          <w:spacing w:val="5"/>
          <w:sz w:val="22"/>
          <w:szCs w:val="22"/>
        </w:rPr>
        <w:t>《财政部税务总局关于支持新型冠状病毒感染的</w:t>
      </w:r>
      <w:r>
        <w:rPr>
          <w:rFonts w:ascii="微软雅黑" w:hAnsi="微软雅黑" w:eastAsia="微软雅黑" w:cs="微软雅黑"/>
          <w:spacing w:val="4"/>
          <w:sz w:val="22"/>
          <w:szCs w:val="22"/>
        </w:rPr>
        <w:t>肺炎疫情防控有关个人所得税政策的</w:t>
      </w:r>
      <w:r>
        <w:rPr>
          <w:rFonts w:ascii="微软雅黑" w:hAnsi="微软雅黑" w:eastAsia="微软雅黑" w:cs="微软雅黑"/>
          <w:spacing w:val="-1"/>
          <w:sz w:val="22"/>
          <w:szCs w:val="22"/>
        </w:rPr>
        <w:t>公告》（财政部税务总局公告2020年第10号）中规定的税收优惠政策</w:t>
      </w:r>
      <w:r>
        <w:rPr>
          <w:rFonts w:ascii="微软雅黑" w:hAnsi="微软雅黑" w:eastAsia="微软雅黑" w:cs="微软雅黑"/>
          <w:spacing w:val="-2"/>
          <w:sz w:val="22"/>
          <w:szCs w:val="22"/>
        </w:rPr>
        <w:t>，执行期限延</w:t>
      </w:r>
      <w:r>
        <w:rPr>
          <w:rFonts w:ascii="微软雅黑" w:hAnsi="微软雅黑" w:eastAsia="微软雅黑" w:cs="微软雅黑"/>
          <w:spacing w:val="-5"/>
          <w:sz w:val="22"/>
          <w:szCs w:val="22"/>
        </w:rPr>
        <w:t>长至2023年12月31日。</w:t>
      </w:r>
    </w:p>
    <w:p>
      <w:pPr>
        <w:spacing w:before="203" w:line="245" w:lineRule="auto"/>
        <w:ind w:left="1699" w:right="78" w:hanging="1"/>
        <w:jc w:val="both"/>
        <w:rPr>
          <w:rFonts w:ascii="隶书" w:hAnsi="隶书" w:eastAsia="隶书" w:cs="隶书"/>
          <w:sz w:val="22"/>
          <w:szCs w:val="22"/>
        </w:rPr>
      </w:pPr>
      <w:r>
        <w:rPr>
          <w:rFonts w:ascii="隶书" w:hAnsi="隶书" w:eastAsia="隶书" w:cs="隶书"/>
          <w:spacing w:val="1"/>
          <w:sz w:val="22"/>
          <w:szCs w:val="22"/>
        </w:rPr>
        <w:t>《财政部税务总局关于城市公交站场道路客运站场</w:t>
      </w:r>
      <w:r>
        <w:rPr>
          <w:rFonts w:ascii="隶书" w:hAnsi="隶书" w:eastAsia="隶书" w:cs="隶书"/>
          <w:sz w:val="22"/>
          <w:szCs w:val="22"/>
        </w:rPr>
        <w:t>城市轨道交通系统</w:t>
      </w:r>
      <w:r>
        <w:rPr>
          <w:rFonts w:ascii="隶书" w:hAnsi="隶书" w:eastAsia="隶书" w:cs="隶书"/>
          <w:spacing w:val="-1"/>
          <w:sz w:val="22"/>
          <w:szCs w:val="22"/>
        </w:rPr>
        <w:t>城镇土地使用税优惠政策的通知》（财税〔2016〕16号</w:t>
      </w:r>
      <w:r>
        <w:rPr>
          <w:rFonts w:ascii="隶书" w:hAnsi="隶书" w:eastAsia="隶书" w:cs="隶书"/>
          <w:spacing w:val="-2"/>
          <w:sz w:val="22"/>
          <w:szCs w:val="22"/>
        </w:rPr>
        <w:t>）第一条至第</w:t>
      </w:r>
      <w:r>
        <w:rPr>
          <w:rFonts w:ascii="隶书" w:hAnsi="隶书" w:eastAsia="隶书" w:cs="隶书"/>
          <w:spacing w:val="-1"/>
          <w:sz w:val="22"/>
          <w:szCs w:val="22"/>
        </w:rPr>
        <w:t>三条</w:t>
      </w:r>
    </w:p>
    <w:p>
      <w:pPr>
        <w:spacing w:before="61" w:line="245" w:lineRule="auto"/>
        <w:ind w:left="1695" w:right="64" w:firstLine="2"/>
        <w:rPr>
          <w:rFonts w:ascii="隶书" w:hAnsi="隶书" w:eastAsia="隶书" w:cs="隶书"/>
          <w:sz w:val="22"/>
          <w:szCs w:val="22"/>
        </w:rPr>
      </w:pPr>
      <w:r>
        <w:rPr>
          <w:rFonts w:ascii="隶书" w:hAnsi="隶书" w:eastAsia="隶书" w:cs="隶书"/>
          <w:spacing w:val="1"/>
          <w:sz w:val="22"/>
          <w:szCs w:val="22"/>
        </w:rPr>
        <w:t>《财政部税务总局关于继续对城市公交站场道路客运站场城市</w:t>
      </w:r>
      <w:r>
        <w:rPr>
          <w:rFonts w:ascii="隶书" w:hAnsi="隶书" w:eastAsia="隶书" w:cs="隶书"/>
          <w:sz w:val="22"/>
          <w:szCs w:val="22"/>
        </w:rPr>
        <w:t>轨道交</w:t>
      </w:r>
      <w:r>
        <w:rPr>
          <w:rFonts w:ascii="隶书" w:hAnsi="隶书" w:eastAsia="隶书" w:cs="隶书"/>
          <w:spacing w:val="-1"/>
          <w:sz w:val="22"/>
          <w:szCs w:val="22"/>
        </w:rPr>
        <w:t>通系统减免城镇土地使用税优惠政策的通知</w:t>
      </w:r>
      <w:r>
        <w:rPr>
          <w:rFonts w:ascii="隶书" w:hAnsi="隶书" w:eastAsia="隶书" w:cs="隶书"/>
          <w:spacing w:val="-2"/>
          <w:sz w:val="22"/>
          <w:szCs w:val="22"/>
        </w:rPr>
        <w:t>》（财税〔2019〕11号）</w:t>
      </w:r>
      <w:r>
        <w:rPr>
          <w:rFonts w:ascii="隶书" w:hAnsi="隶书" w:eastAsia="隶书" w:cs="隶书"/>
          <w:sz w:val="22"/>
          <w:szCs w:val="22"/>
        </w:rPr>
        <w:t>第一条至第三条</w:t>
      </w:r>
    </w:p>
    <w:p>
      <w:pPr>
        <w:spacing w:before="25" w:line="245" w:lineRule="auto"/>
        <w:ind w:left="1700" w:right="79"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政部税务总局公告2022年第4号）第一条</w:t>
      </w:r>
    </w:p>
    <w:p>
      <w:pPr>
        <w:spacing w:before="74" w:line="246" w:lineRule="auto"/>
        <w:ind w:left="1694" w:right="76" w:firstLine="4"/>
        <w:rPr>
          <w:rFonts w:ascii="隶书" w:hAnsi="隶书" w:eastAsia="隶书" w:cs="隶书"/>
          <w:sz w:val="22"/>
          <w:szCs w:val="22"/>
        </w:rPr>
      </w:pPr>
      <w:r>
        <w:rPr>
          <w:rFonts w:ascii="隶书" w:hAnsi="隶书" w:eastAsia="隶书" w:cs="隶书"/>
          <w:spacing w:val="1"/>
          <w:sz w:val="22"/>
          <w:szCs w:val="22"/>
        </w:rPr>
        <w:t>《财政部税务总局关于继续实施对城市公交场站、道</w:t>
      </w:r>
      <w:r>
        <w:rPr>
          <w:rFonts w:ascii="隶书" w:hAnsi="隶书" w:eastAsia="隶书" w:cs="隶书"/>
          <w:sz w:val="22"/>
          <w:szCs w:val="22"/>
        </w:rPr>
        <w:t>路客运场站、城</w:t>
      </w:r>
      <w:r>
        <w:rPr>
          <w:rFonts w:ascii="隶书" w:hAnsi="隶书" w:eastAsia="隶书" w:cs="隶书"/>
          <w:spacing w:val="1"/>
          <w:sz w:val="22"/>
          <w:szCs w:val="22"/>
        </w:rPr>
        <w:t>市轨道交通系统减免城镇土地使用税优惠政策的公告》（财</w:t>
      </w:r>
      <w:r>
        <w:rPr>
          <w:rFonts w:ascii="隶书" w:hAnsi="隶书" w:eastAsia="隶书" w:cs="隶书"/>
          <w:sz w:val="22"/>
          <w:szCs w:val="22"/>
        </w:rPr>
        <w:t>政部税务</w:t>
      </w:r>
      <w:r>
        <w:rPr>
          <w:rFonts w:ascii="隶书" w:hAnsi="隶书" w:eastAsia="隶书" w:cs="隶书"/>
          <w:spacing w:val="-2"/>
          <w:sz w:val="22"/>
          <w:szCs w:val="22"/>
        </w:rPr>
        <w:t>总局公告2023年第52号）第一条至第三条</w:t>
      </w:r>
    </w:p>
    <w:p>
      <w:pPr>
        <w:spacing w:before="188" w:line="184" w:lineRule="auto"/>
        <w:ind w:left="468"/>
      </w:pPr>
      <w:r>
        <w:rPr>
          <w:rFonts w:ascii="微软雅黑" w:hAnsi="微软雅黑" w:eastAsia="微软雅黑" w:cs="微软雅黑"/>
          <w:sz w:val="22"/>
          <w:szCs w:val="22"/>
        </w:rPr>
        <w:t>◆企业拥有并运营管理的大型体育场馆，其用于体育活动的房产、土地，减半征收</w:t>
      </w:r>
    </w:p>
    <w:p>
      <w:pPr>
        <w:spacing w:before="94" w:line="184" w:lineRule="auto"/>
        <w:ind w:left="16"/>
        <w:rPr>
          <w:rFonts w:ascii="微软雅黑" w:hAnsi="微软雅黑" w:eastAsia="微软雅黑" w:cs="微软雅黑"/>
          <w:sz w:val="22"/>
          <w:szCs w:val="22"/>
        </w:rPr>
      </w:pPr>
      <w:r>
        <w:rPr>
          <w:rFonts w:ascii="微软雅黑" w:hAnsi="微软雅黑" w:eastAsia="微软雅黑" w:cs="微软雅黑"/>
          <w:sz w:val="22"/>
          <w:szCs w:val="22"/>
        </w:rPr>
        <w:t>房产税和城镇土地使用税。</w:t>
      </w:r>
    </w:p>
    <w:p>
      <w:pPr>
        <w:spacing w:before="203" w:line="253" w:lineRule="auto"/>
        <w:ind w:left="1695" w:right="89" w:firstLine="2"/>
        <w:rPr>
          <w:rFonts w:ascii="隶书" w:hAnsi="隶书" w:eastAsia="隶书" w:cs="隶书"/>
          <w:sz w:val="22"/>
          <w:szCs w:val="22"/>
        </w:rPr>
      </w:pPr>
      <w:r>
        <w:rPr>
          <w:rFonts w:ascii="隶书" w:hAnsi="隶书" w:eastAsia="隶书" w:cs="隶书"/>
          <w:sz w:val="22"/>
          <w:szCs w:val="22"/>
        </w:rPr>
        <w:t>《财政部国家税务总局关于体育场馆房产税和城镇土地使用税政策的</w:t>
      </w:r>
      <w:r>
        <w:rPr>
          <w:rFonts w:ascii="隶书" w:hAnsi="隶书" w:eastAsia="隶书" w:cs="隶书"/>
          <w:spacing w:val="-1"/>
          <w:sz w:val="22"/>
          <w:szCs w:val="22"/>
        </w:rPr>
        <w:t>通知》（财税〔2015〕130号）第三条</w:t>
      </w:r>
    </w:p>
    <w:p>
      <w:pPr>
        <w:spacing w:before="151"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◆宗教寺庙、公园、名胜古迹自用的土地免缴</w:t>
      </w:r>
      <w:r>
        <w:rPr>
          <w:rFonts w:ascii="微软雅黑" w:hAnsi="微软雅黑" w:eastAsia="微软雅黑" w:cs="微软雅黑"/>
          <w:spacing w:val="-2"/>
          <w:sz w:val="22"/>
          <w:szCs w:val="22"/>
        </w:rPr>
        <w:t>土地使用税。</w:t>
      </w:r>
    </w:p>
    <w:p>
      <w:pPr>
        <w:spacing w:before="169" w:line="251" w:lineRule="auto"/>
        <w:ind w:left="1702" w:right="92" w:hanging="4"/>
        <w:rPr>
          <w:rFonts w:ascii="隶书" w:hAnsi="隶书" w:eastAsia="隶书" w:cs="隶书"/>
          <w:sz w:val="22"/>
          <w:szCs w:val="22"/>
        </w:rPr>
      </w:pPr>
      <w:r>
        <w:rPr>
          <w:rFonts w:ascii="隶书" w:hAnsi="隶书" w:eastAsia="隶书" w:cs="隶书"/>
          <w:sz w:val="22"/>
          <w:szCs w:val="22"/>
        </w:rPr>
        <w:t>《中华人民共和国城镇土地使用税暂行条例》（</w:t>
      </w:r>
      <w:r>
        <w:rPr>
          <w:rFonts w:ascii="隶书" w:hAnsi="隶书" w:eastAsia="隶书" w:cs="隶书"/>
          <w:spacing w:val="-1"/>
          <w:sz w:val="22"/>
          <w:szCs w:val="22"/>
        </w:rPr>
        <w:t>国务院令第483号）</w:t>
      </w:r>
      <w:r>
        <w:rPr>
          <w:rFonts w:ascii="隶书" w:hAnsi="隶书" w:eastAsia="隶书" w:cs="隶书"/>
          <w:spacing w:val="-3"/>
          <w:sz w:val="22"/>
          <w:szCs w:val="22"/>
        </w:rPr>
        <w:t>第六条</w:t>
      </w:r>
    </w:p>
    <w:p>
      <w:pPr>
        <w:pStyle w:val="2"/>
        <w:spacing w:line="268" w:lineRule="auto"/>
      </w:pPr>
    </w:p>
    <w:p>
      <w:pPr>
        <w:spacing w:before="86" w:line="189" w:lineRule="auto"/>
        <w:ind w:left="31"/>
        <w:outlineLvl w:val="3"/>
        <w:rPr>
          <w:rFonts w:ascii="微软雅黑" w:hAnsi="微软雅黑" w:eastAsia="微软雅黑" w:cs="微软雅黑"/>
          <w:sz w:val="20"/>
          <w:szCs w:val="20"/>
        </w:rPr>
      </w:pPr>
      <w:r>
        <w:rPr>
          <w:rFonts w:hint="eastAsia" w:eastAsia="微软雅黑"/>
          <w:lang w:val="en-US" w:eastAsia="zh-CN"/>
        </w:rPr>
        <w:t>5.</w:t>
      </w:r>
      <w:r>
        <w:rPr>
          <w:rFonts w:ascii="微软雅黑" w:hAnsi="微软雅黑" w:eastAsia="微软雅黑" w:cs="微软雅黑"/>
          <w:b/>
          <w:bCs/>
          <w:spacing w:val="3"/>
          <w:sz w:val="20"/>
          <w:szCs w:val="20"/>
        </w:rPr>
        <w:t>印花税</w:t>
      </w:r>
    </w:p>
    <w:p>
      <w:pPr>
        <w:pStyle w:val="2"/>
        <w:spacing w:line="404" w:lineRule="auto"/>
      </w:pPr>
    </w:p>
    <w:p>
      <w:pPr>
        <w:spacing w:before="95"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◆对个人出租、承租住房签订的租赁合同，免征印花税。</w:t>
      </w:r>
    </w:p>
    <w:p>
      <w:pPr>
        <w:spacing w:before="203" w:line="249" w:lineRule="auto"/>
        <w:ind w:left="1699" w:right="73" w:hanging="1"/>
        <w:rPr>
          <w:rFonts w:ascii="隶书" w:hAnsi="隶书" w:eastAsia="隶书" w:cs="隶书"/>
          <w:sz w:val="22"/>
          <w:szCs w:val="22"/>
        </w:rPr>
      </w:pPr>
      <w:r>
        <w:rPr>
          <w:rFonts w:ascii="隶书" w:hAnsi="隶书" w:eastAsia="隶书" w:cs="隶书"/>
          <w:spacing w:val="1"/>
          <w:sz w:val="22"/>
          <w:szCs w:val="22"/>
        </w:rPr>
        <w:t>《财政部国家税务总局关于廉租住房、经济适用住房</w:t>
      </w:r>
      <w:r>
        <w:rPr>
          <w:rFonts w:ascii="隶书" w:hAnsi="隶书" w:eastAsia="隶书" w:cs="隶书"/>
          <w:sz w:val="22"/>
          <w:szCs w:val="22"/>
        </w:rPr>
        <w:t>和住房租赁有关</w:t>
      </w:r>
      <w:r>
        <w:rPr>
          <w:rFonts w:ascii="隶书" w:hAnsi="隶书" w:eastAsia="隶书" w:cs="隶书"/>
          <w:spacing w:val="-1"/>
          <w:sz w:val="22"/>
          <w:szCs w:val="22"/>
        </w:rPr>
        <w:t>税收政策的通知》（财税〔2008〕24号）第二条第（二）项</w:t>
      </w:r>
    </w:p>
    <w:p>
      <w:pPr>
        <w:spacing w:before="160" w:line="185"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◆对个人销售或购买住房暂免征收印花税。</w:t>
      </w:r>
    </w:p>
    <w:p>
      <w:pPr>
        <w:spacing w:before="169" w:line="245" w:lineRule="auto"/>
        <w:ind w:left="1699" w:right="76" w:hanging="1"/>
        <w:rPr>
          <w:rFonts w:ascii="隶书" w:hAnsi="隶书" w:eastAsia="隶书" w:cs="隶书"/>
          <w:sz w:val="22"/>
          <w:szCs w:val="22"/>
        </w:rPr>
      </w:pPr>
      <w:r>
        <w:rPr>
          <w:rFonts w:ascii="隶书" w:hAnsi="隶书" w:eastAsia="隶书" w:cs="隶书"/>
          <w:spacing w:val="-7"/>
          <w:sz w:val="22"/>
          <w:szCs w:val="22"/>
        </w:rPr>
        <w:t>《财政部国家税务总局关于调整房地产交易环节税收政策的通知》（财</w:t>
      </w:r>
      <w:r>
        <w:rPr>
          <w:rFonts w:ascii="隶书" w:hAnsi="隶书" w:eastAsia="隶书" w:cs="隶书"/>
          <w:spacing w:val="-1"/>
          <w:sz w:val="22"/>
          <w:szCs w:val="22"/>
        </w:rPr>
        <w:t>税〔2008〕137号）第二条</w:t>
      </w:r>
    </w:p>
    <w:p>
      <w:pPr>
        <w:spacing w:before="208" w:line="395" w:lineRule="auto"/>
        <w:ind w:left="20" w:firstLine="448"/>
        <w:jc w:val="both"/>
        <w:rPr>
          <w:rFonts w:ascii="微软雅黑" w:hAnsi="微软雅黑" w:eastAsia="微软雅黑" w:cs="微软雅黑"/>
          <w:sz w:val="22"/>
          <w:szCs w:val="22"/>
        </w:rPr>
      </w:pPr>
      <w:r>
        <w:rPr>
          <w:rFonts w:ascii="微软雅黑" w:hAnsi="微软雅黑" w:eastAsia="微软雅黑" w:cs="微软雅黑"/>
          <w:spacing w:val="1"/>
          <w:sz w:val="22"/>
          <w:szCs w:val="22"/>
        </w:rPr>
        <w:t>◆对资产公司成立时设立的资金账簿免征印花税。对</w:t>
      </w:r>
      <w:r>
        <w:rPr>
          <w:rFonts w:ascii="微软雅黑" w:hAnsi="微软雅黑" w:eastAsia="微软雅黑" w:cs="微软雅黑"/>
          <w:sz w:val="22"/>
          <w:szCs w:val="22"/>
        </w:rPr>
        <w:t>资产公司收购、承接和处置不</w:t>
      </w:r>
      <w:r>
        <w:rPr>
          <w:rFonts w:ascii="微软雅黑" w:hAnsi="微软雅黑" w:eastAsia="微软雅黑" w:cs="微软雅黑"/>
          <w:spacing w:val="-2"/>
          <w:sz w:val="22"/>
          <w:szCs w:val="22"/>
        </w:rPr>
        <w:t>良资产，免征购销合同和产权转移书据应缴纳的印花税。对涉及资产公</w:t>
      </w:r>
      <w:r>
        <w:rPr>
          <w:rFonts w:ascii="微软雅黑" w:hAnsi="微软雅黑" w:eastAsia="微软雅黑" w:cs="微软雅黑"/>
          <w:spacing w:val="-3"/>
          <w:sz w:val="22"/>
          <w:szCs w:val="22"/>
        </w:rPr>
        <w:t>司资产管理范围</w:t>
      </w:r>
      <w:r>
        <w:rPr>
          <w:rFonts w:ascii="微软雅黑" w:hAnsi="微软雅黑" w:eastAsia="微软雅黑" w:cs="微软雅黑"/>
          <w:spacing w:val="-2"/>
          <w:sz w:val="22"/>
          <w:szCs w:val="22"/>
        </w:rPr>
        <w:t>内的上市公司国有股权持有人变更的事项，免征印花税参照《国家税务</w:t>
      </w:r>
      <w:r>
        <w:rPr>
          <w:rFonts w:ascii="微软雅黑" w:hAnsi="微软雅黑" w:eastAsia="微软雅黑" w:cs="微软雅黑"/>
          <w:spacing w:val="-3"/>
          <w:sz w:val="22"/>
          <w:szCs w:val="22"/>
        </w:rPr>
        <w:t>总局关于上市公司国有股权无偿转让证券（股票）交易印花税问题的通知》（国税发〔19</w:t>
      </w:r>
      <w:r>
        <w:rPr>
          <w:rFonts w:ascii="微软雅黑" w:hAnsi="微软雅黑" w:eastAsia="微软雅黑" w:cs="微软雅黑"/>
          <w:spacing w:val="-4"/>
          <w:sz w:val="22"/>
          <w:szCs w:val="22"/>
        </w:rPr>
        <w:t>99〕124号）的有关规定执行。</w:t>
      </w:r>
    </w:p>
    <w:p>
      <w:pPr>
        <w:spacing w:before="10" w:line="396" w:lineRule="auto"/>
        <w:ind w:left="15" w:right="69" w:firstLine="441"/>
        <w:jc w:val="both"/>
        <w:rPr>
          <w:rFonts w:ascii="微软雅黑" w:hAnsi="微软雅黑" w:eastAsia="微软雅黑" w:cs="微软雅黑"/>
          <w:sz w:val="22"/>
          <w:szCs w:val="22"/>
        </w:rPr>
      </w:pPr>
      <w:r>
        <w:rPr>
          <w:rFonts w:ascii="微软雅黑" w:hAnsi="微软雅黑" w:eastAsia="微软雅黑" w:cs="微软雅黑"/>
          <w:spacing w:val="-1"/>
          <w:sz w:val="22"/>
          <w:szCs w:val="22"/>
        </w:rPr>
        <w:t>享受税收优惠政策的主体为经国务院批准成立的</w:t>
      </w:r>
      <w:r>
        <w:rPr>
          <w:rFonts w:ascii="微软雅黑" w:hAnsi="微软雅黑" w:eastAsia="微软雅黑" w:cs="微软雅黑"/>
          <w:spacing w:val="-2"/>
          <w:sz w:val="22"/>
          <w:szCs w:val="22"/>
        </w:rPr>
        <w:t>中国信达资产管理公司、中国华融资产管理公司、中国长城资产管理公司和中国东方资产管理公司，及其经</w:t>
      </w:r>
      <w:r>
        <w:rPr>
          <w:rFonts w:ascii="微软雅黑" w:hAnsi="微软雅黑" w:eastAsia="微软雅黑" w:cs="微软雅黑"/>
          <w:spacing w:val="-3"/>
          <w:sz w:val="22"/>
          <w:szCs w:val="22"/>
        </w:rPr>
        <w:t>批准分设于各</w:t>
      </w:r>
      <w:r>
        <w:rPr>
          <w:rFonts w:ascii="微软雅黑" w:hAnsi="微软雅黑" w:eastAsia="微软雅黑" w:cs="微软雅黑"/>
          <w:spacing w:val="-4"/>
          <w:sz w:val="22"/>
          <w:szCs w:val="22"/>
        </w:rPr>
        <w:t>地的分支机构。除另有规定者外，资产公司所属、附属企业，不享受资产公司的税收优</w:t>
      </w:r>
      <w:r>
        <w:rPr>
          <w:rFonts w:ascii="微软雅黑" w:hAnsi="微软雅黑" w:eastAsia="微软雅黑" w:cs="微软雅黑"/>
          <w:spacing w:val="-6"/>
          <w:sz w:val="22"/>
          <w:szCs w:val="22"/>
        </w:rPr>
        <w:t>惠政策。</w:t>
      </w:r>
    </w:p>
    <w:p>
      <w:pPr>
        <w:spacing w:before="6" w:line="396" w:lineRule="auto"/>
        <w:ind w:left="15" w:right="69" w:firstLine="445"/>
        <w:jc w:val="both"/>
        <w:rPr>
          <w:rFonts w:ascii="微软雅黑" w:hAnsi="微软雅黑" w:eastAsia="微软雅黑" w:cs="微软雅黑"/>
          <w:sz w:val="22"/>
          <w:szCs w:val="22"/>
        </w:rPr>
      </w:pPr>
      <w:r>
        <w:rPr>
          <w:rFonts w:ascii="微软雅黑" w:hAnsi="微软雅黑" w:eastAsia="微软雅黑" w:cs="微软雅黑"/>
          <w:spacing w:val="-2"/>
          <w:sz w:val="22"/>
          <w:szCs w:val="22"/>
        </w:rPr>
        <w:t>收购、承接不良资产是指资产公司按照国务院规定的</w:t>
      </w:r>
      <w:r>
        <w:rPr>
          <w:rFonts w:ascii="微软雅黑" w:hAnsi="微软雅黑" w:eastAsia="微软雅黑" w:cs="微软雅黑"/>
          <w:spacing w:val="-3"/>
          <w:sz w:val="22"/>
          <w:szCs w:val="22"/>
        </w:rPr>
        <w:t>范围和额度，对相关国有银行</w:t>
      </w:r>
      <w:r>
        <w:rPr>
          <w:rFonts w:ascii="微软雅黑" w:hAnsi="微软雅黑" w:eastAsia="微软雅黑" w:cs="微软雅黑"/>
          <w:spacing w:val="-4"/>
          <w:sz w:val="22"/>
          <w:szCs w:val="22"/>
        </w:rPr>
        <w:t>不良资产，以账面价值进行收购，同时继承债权、行使</w:t>
      </w:r>
      <w:r>
        <w:rPr>
          <w:rFonts w:ascii="微软雅黑" w:hAnsi="微软雅黑" w:eastAsia="微软雅黑" w:cs="微软雅黑"/>
          <w:spacing w:val="-5"/>
          <w:sz w:val="22"/>
          <w:szCs w:val="22"/>
        </w:rPr>
        <w:t>债权主体权利。具体包括资产公</w:t>
      </w:r>
      <w:r>
        <w:rPr>
          <w:rFonts w:ascii="微软雅黑" w:hAnsi="微软雅黑" w:eastAsia="微软雅黑" w:cs="微软雅黑"/>
          <w:spacing w:val="-2"/>
          <w:sz w:val="22"/>
          <w:szCs w:val="22"/>
        </w:rPr>
        <w:t>司承接、收购相关国有银行的逾期、呆滞、呆账贷</w:t>
      </w:r>
      <w:r>
        <w:rPr>
          <w:rFonts w:ascii="微软雅黑" w:hAnsi="微软雅黑" w:eastAsia="微软雅黑" w:cs="微软雅黑"/>
          <w:spacing w:val="-3"/>
          <w:sz w:val="22"/>
          <w:szCs w:val="22"/>
        </w:rPr>
        <w:t>款及其相应的抵押品；处置不良资产</w:t>
      </w:r>
      <w:r>
        <w:rPr>
          <w:rFonts w:ascii="微软雅黑" w:hAnsi="微软雅黑" w:eastAsia="微软雅黑" w:cs="微软雅黑"/>
          <w:spacing w:val="-4"/>
          <w:sz w:val="22"/>
          <w:szCs w:val="22"/>
        </w:rPr>
        <w:t>是指资产公司按照有关法律、法规，为使不</w:t>
      </w:r>
      <w:r>
        <w:rPr>
          <w:rFonts w:ascii="微软雅黑" w:hAnsi="微软雅黑" w:eastAsia="微软雅黑" w:cs="微软雅黑"/>
          <w:spacing w:val="-5"/>
          <w:sz w:val="22"/>
          <w:szCs w:val="22"/>
        </w:rPr>
        <w:t>良资产的价值得到实现而采取的债权转移的</w:t>
      </w:r>
      <w:r>
        <w:rPr>
          <w:rFonts w:ascii="微软雅黑" w:hAnsi="微软雅黑" w:eastAsia="微软雅黑" w:cs="微软雅黑"/>
          <w:spacing w:val="-1"/>
          <w:sz w:val="22"/>
          <w:szCs w:val="22"/>
        </w:rPr>
        <w:t>措施。具体包括运用出售、置换、资产重组、债转股、证</w:t>
      </w:r>
      <w:r>
        <w:rPr>
          <w:rFonts w:ascii="微软雅黑" w:hAnsi="微软雅黑" w:eastAsia="微软雅黑" w:cs="微软雅黑"/>
          <w:spacing w:val="-2"/>
          <w:sz w:val="22"/>
          <w:szCs w:val="22"/>
        </w:rPr>
        <w:t>券化等方法对贷款及其抵押品</w:t>
      </w:r>
      <w:r>
        <w:rPr>
          <w:rFonts w:ascii="微软雅黑" w:hAnsi="微软雅黑" w:eastAsia="微软雅黑" w:cs="微软雅黑"/>
          <w:spacing w:val="-6"/>
          <w:sz w:val="22"/>
          <w:szCs w:val="22"/>
        </w:rPr>
        <w:t>进行处置。</w:t>
      </w:r>
    </w:p>
    <w:p>
      <w:pPr>
        <w:spacing w:before="203" w:line="253" w:lineRule="auto"/>
        <w:ind w:left="1700" w:right="538" w:hanging="2"/>
        <w:rPr>
          <w:rFonts w:ascii="隶书" w:hAnsi="隶书" w:eastAsia="隶书" w:cs="隶书"/>
          <w:sz w:val="22"/>
          <w:szCs w:val="22"/>
        </w:rPr>
      </w:pPr>
      <w:r>
        <w:rPr>
          <w:rFonts w:ascii="隶书" w:hAnsi="隶书" w:eastAsia="隶书" w:cs="隶书"/>
          <w:spacing w:val="-1"/>
          <w:sz w:val="22"/>
          <w:szCs w:val="22"/>
        </w:rPr>
        <w:t>《财政部国家税务总局关于中国信达等4家金融资产管理公司税收政策问题的通知》（财税〔2001〕10号）第一至第三条</w:t>
      </w:r>
    </w:p>
    <w:p>
      <w:pPr>
        <w:spacing w:before="153" w:line="396" w:lineRule="auto"/>
        <w:ind w:left="20" w:right="66" w:firstLine="448"/>
        <w:jc w:val="both"/>
        <w:rPr>
          <w:rFonts w:ascii="微软雅黑" w:hAnsi="微软雅黑" w:eastAsia="微软雅黑" w:cs="微软雅黑"/>
          <w:sz w:val="22"/>
          <w:szCs w:val="22"/>
        </w:rPr>
      </w:pPr>
      <w:r>
        <w:rPr>
          <w:rFonts w:ascii="微软雅黑" w:hAnsi="微软雅黑" w:eastAsia="微软雅黑" w:cs="微软雅黑"/>
          <w:spacing w:val="-4"/>
          <w:sz w:val="22"/>
          <w:szCs w:val="22"/>
        </w:rPr>
        <w:t>◆2022年8月1日至2027年12月31日，对银行业金融机构、金融资产管理公</w:t>
      </w:r>
      <w:r>
        <w:rPr>
          <w:rFonts w:ascii="微软雅黑" w:hAnsi="微软雅黑" w:eastAsia="微软雅黑" w:cs="微软雅黑"/>
          <w:spacing w:val="-2"/>
          <w:sz w:val="22"/>
          <w:szCs w:val="22"/>
        </w:rPr>
        <w:t>司接收、处置抵债资产过程中涉及的合同、产权</w:t>
      </w:r>
      <w:r>
        <w:rPr>
          <w:rFonts w:ascii="微软雅黑" w:hAnsi="微软雅黑" w:eastAsia="微软雅黑" w:cs="微软雅黑"/>
          <w:spacing w:val="-3"/>
          <w:sz w:val="22"/>
          <w:szCs w:val="22"/>
        </w:rPr>
        <w:t>转移书据和营业账簿免征印花税，对合</w:t>
      </w:r>
      <w:r>
        <w:rPr>
          <w:rFonts w:ascii="微软雅黑" w:hAnsi="微软雅黑" w:eastAsia="微软雅黑" w:cs="微软雅黑"/>
          <w:sz w:val="22"/>
          <w:szCs w:val="22"/>
        </w:rPr>
        <w:t>同或产权转移书据其他各方当事人应缴纳的印花税照章征收。</w:t>
      </w:r>
    </w:p>
    <w:p>
      <w:pPr>
        <w:spacing w:before="3" w:line="396" w:lineRule="auto"/>
        <w:ind w:left="18" w:right="66" w:firstLine="450"/>
        <w:jc w:val="both"/>
        <w:rPr>
          <w:rFonts w:ascii="微软雅黑" w:hAnsi="微软雅黑" w:eastAsia="微软雅黑" w:cs="微软雅黑"/>
          <w:sz w:val="22"/>
          <w:szCs w:val="22"/>
        </w:rPr>
      </w:pPr>
      <w:r>
        <w:rPr>
          <w:rFonts w:ascii="微软雅黑" w:hAnsi="微软雅黑" w:eastAsia="微软雅黑" w:cs="微软雅黑"/>
          <w:spacing w:val="1"/>
          <w:sz w:val="22"/>
          <w:szCs w:val="22"/>
        </w:rPr>
        <w:t>◇所称抵债不动产、抵债资产，是指经人民法院判决</w:t>
      </w:r>
      <w:r>
        <w:rPr>
          <w:rFonts w:ascii="微软雅黑" w:hAnsi="微软雅黑" w:eastAsia="微软雅黑" w:cs="微软雅黑"/>
          <w:sz w:val="22"/>
          <w:szCs w:val="22"/>
        </w:rPr>
        <w:t>裁定或仲裁机构仲裁的抵债不</w:t>
      </w:r>
      <w:r>
        <w:rPr>
          <w:rFonts w:ascii="微软雅黑" w:hAnsi="微软雅黑" w:eastAsia="微软雅黑" w:cs="微软雅黑"/>
          <w:spacing w:val="-4"/>
          <w:sz w:val="22"/>
          <w:szCs w:val="22"/>
        </w:rPr>
        <w:t>动产、抵债资产。其中，金融资产管理公司的抵债不动产、抵债资产</w:t>
      </w:r>
      <w:r>
        <w:rPr>
          <w:rFonts w:ascii="微软雅黑" w:hAnsi="微软雅黑" w:eastAsia="微软雅黑" w:cs="微软雅黑"/>
          <w:spacing w:val="-5"/>
          <w:sz w:val="22"/>
          <w:szCs w:val="22"/>
        </w:rPr>
        <w:t>，限于其承接银行</w:t>
      </w:r>
      <w:r>
        <w:rPr>
          <w:rFonts w:ascii="微软雅黑" w:hAnsi="微软雅黑" w:eastAsia="微软雅黑" w:cs="微软雅黑"/>
          <w:spacing w:val="-2"/>
          <w:sz w:val="22"/>
          <w:szCs w:val="22"/>
        </w:rPr>
        <w:t>业金融机构不良债权涉及的抵债不动产、抵债资产。</w:t>
      </w:r>
    </w:p>
    <w:p>
      <w:pPr>
        <w:spacing w:before="3" w:line="396" w:lineRule="auto"/>
        <w:ind w:left="15" w:firstLine="452"/>
        <w:jc w:val="both"/>
        <w:rPr>
          <w:rFonts w:ascii="微软雅黑" w:hAnsi="微软雅黑" w:eastAsia="微软雅黑" w:cs="微软雅黑"/>
          <w:sz w:val="22"/>
          <w:szCs w:val="22"/>
        </w:rPr>
      </w:pPr>
      <w:r>
        <w:rPr>
          <w:rFonts w:ascii="微软雅黑" w:hAnsi="微软雅黑" w:eastAsia="微软雅黑" w:cs="微软雅黑"/>
          <w:spacing w:val="1"/>
          <w:sz w:val="22"/>
          <w:szCs w:val="22"/>
        </w:rPr>
        <w:t>◇所称银行业金融机构，是指在中华人民共和国境内</w:t>
      </w:r>
      <w:r>
        <w:rPr>
          <w:rFonts w:ascii="微软雅黑" w:hAnsi="微软雅黑" w:eastAsia="微软雅黑" w:cs="微软雅黑"/>
          <w:sz w:val="22"/>
          <w:szCs w:val="22"/>
        </w:rPr>
        <w:t>设立的商业银行、农村合作银</w:t>
      </w:r>
      <w:r>
        <w:rPr>
          <w:rFonts w:ascii="微软雅黑" w:hAnsi="微软雅黑" w:eastAsia="微软雅黑" w:cs="微软雅黑"/>
          <w:spacing w:val="-5"/>
          <w:sz w:val="22"/>
          <w:szCs w:val="22"/>
        </w:rPr>
        <w:t>行、农村信用社、村镇银行、农村资金互助社以及政策性银行；所称金</w:t>
      </w:r>
      <w:r>
        <w:rPr>
          <w:rFonts w:ascii="微软雅黑" w:hAnsi="微软雅黑" w:eastAsia="微软雅黑" w:cs="微软雅黑"/>
          <w:spacing w:val="-6"/>
          <w:sz w:val="22"/>
          <w:szCs w:val="22"/>
        </w:rPr>
        <w:t>融资产管理公司，</w:t>
      </w:r>
      <w:r>
        <w:rPr>
          <w:rFonts w:ascii="微软雅黑" w:hAnsi="微软雅黑" w:eastAsia="微软雅黑" w:cs="微软雅黑"/>
          <w:spacing w:val="-1"/>
          <w:sz w:val="22"/>
          <w:szCs w:val="22"/>
        </w:rPr>
        <w:t>是指持有国务院银行业监督管理机构及其派出机构颁发的《金融</w:t>
      </w:r>
      <w:r>
        <w:rPr>
          <w:rFonts w:ascii="微软雅黑" w:hAnsi="微软雅黑" w:eastAsia="微软雅黑" w:cs="微软雅黑"/>
          <w:spacing w:val="-2"/>
          <w:sz w:val="22"/>
          <w:szCs w:val="22"/>
        </w:rPr>
        <w:t>许可证》的资产管理公</w:t>
      </w:r>
      <w:r>
        <w:rPr>
          <w:rFonts w:ascii="微软雅黑" w:hAnsi="微软雅黑" w:eastAsia="微软雅黑" w:cs="微软雅黑"/>
          <w:spacing w:val="-12"/>
          <w:sz w:val="22"/>
          <w:szCs w:val="22"/>
        </w:rPr>
        <w:t>司。</w:t>
      </w:r>
    </w:p>
    <w:p>
      <w:pPr>
        <w:spacing w:before="203" w:line="246" w:lineRule="auto"/>
        <w:ind w:left="1700" w:right="71" w:hanging="2"/>
        <w:jc w:val="both"/>
        <w:rPr>
          <w:rFonts w:ascii="隶书" w:hAnsi="隶书" w:eastAsia="隶书" w:cs="隶书"/>
          <w:sz w:val="22"/>
          <w:szCs w:val="22"/>
        </w:rPr>
      </w:pPr>
      <w:r>
        <w:rPr>
          <w:rFonts w:ascii="隶书" w:hAnsi="隶书" w:eastAsia="隶书" w:cs="隶书"/>
          <w:spacing w:val="1"/>
          <w:sz w:val="22"/>
          <w:szCs w:val="22"/>
        </w:rPr>
        <w:t>《财政部税务总局关于银行业金融机构、金融资产管</w:t>
      </w:r>
      <w:r>
        <w:rPr>
          <w:rFonts w:ascii="隶书" w:hAnsi="隶书" w:eastAsia="隶书" w:cs="隶书"/>
          <w:sz w:val="22"/>
          <w:szCs w:val="22"/>
        </w:rPr>
        <w:t>理公司不良债权</w:t>
      </w:r>
      <w:r>
        <w:rPr>
          <w:rFonts w:ascii="隶书" w:hAnsi="隶书" w:eastAsia="隶书" w:cs="隶书"/>
          <w:spacing w:val="1"/>
          <w:sz w:val="22"/>
          <w:szCs w:val="22"/>
        </w:rPr>
        <w:t>以物抵债有关税收政策的公告》（财政部税务总局公告2022年第31</w:t>
      </w:r>
      <w:r>
        <w:rPr>
          <w:rFonts w:ascii="隶书" w:hAnsi="隶书" w:eastAsia="隶书" w:cs="隶书"/>
          <w:spacing w:val="-1"/>
          <w:sz w:val="22"/>
          <w:szCs w:val="22"/>
        </w:rPr>
        <w:t>号）第二条</w:t>
      </w:r>
    </w:p>
    <w:p>
      <w:pPr>
        <w:spacing w:before="57" w:line="246" w:lineRule="auto"/>
        <w:ind w:left="1697" w:right="71"/>
        <w:jc w:val="both"/>
        <w:rPr>
          <w:rFonts w:ascii="隶书" w:hAnsi="隶书" w:eastAsia="隶书" w:cs="隶书"/>
          <w:sz w:val="22"/>
          <w:szCs w:val="22"/>
        </w:rPr>
      </w:pPr>
      <w:r>
        <w:rPr>
          <w:rFonts w:ascii="隶书" w:hAnsi="隶书" w:eastAsia="隶书" w:cs="隶书"/>
          <w:spacing w:val="1"/>
          <w:sz w:val="22"/>
          <w:szCs w:val="22"/>
        </w:rPr>
        <w:t>《财政部税务总局关于继续实施银行业金融机构、金</w:t>
      </w:r>
      <w:r>
        <w:rPr>
          <w:rFonts w:ascii="隶书" w:hAnsi="隶书" w:eastAsia="隶书" w:cs="隶书"/>
          <w:sz w:val="22"/>
          <w:szCs w:val="22"/>
        </w:rPr>
        <w:t>融资产管理公司</w:t>
      </w:r>
      <w:r>
        <w:rPr>
          <w:rFonts w:ascii="隶书" w:hAnsi="隶书" w:eastAsia="隶书" w:cs="隶书"/>
          <w:spacing w:val="-1"/>
          <w:sz w:val="22"/>
          <w:szCs w:val="22"/>
        </w:rPr>
        <w:t>不良债权以物抵债有关税收政策的公告》（财政部税</w:t>
      </w:r>
      <w:r>
        <w:rPr>
          <w:rFonts w:ascii="隶书" w:hAnsi="隶书" w:eastAsia="隶书" w:cs="隶书"/>
          <w:spacing w:val="-2"/>
          <w:sz w:val="22"/>
          <w:szCs w:val="22"/>
        </w:rPr>
        <w:t>务总局公告2023年第35号）第二条</w:t>
      </w:r>
    </w:p>
    <w:p>
      <w:pPr>
        <w:pStyle w:val="2"/>
        <w:spacing w:line="264" w:lineRule="auto"/>
      </w:pPr>
    </w:p>
    <w:p>
      <w:pPr>
        <w:spacing w:before="87" w:line="189" w:lineRule="auto"/>
        <w:ind w:left="31"/>
        <w:outlineLvl w:val="3"/>
        <w:rPr>
          <w:rFonts w:ascii="微软雅黑" w:hAnsi="微软雅黑" w:eastAsia="微软雅黑" w:cs="微软雅黑"/>
          <w:sz w:val="20"/>
          <w:szCs w:val="20"/>
        </w:rPr>
      </w:pPr>
      <w:bookmarkStart w:id="7" w:name="bookmark197"/>
      <w:bookmarkEnd w:id="7"/>
      <w:r>
        <w:rPr>
          <w:rFonts w:hint="eastAsia" w:eastAsia="微软雅黑"/>
          <w:lang w:val="en-US" w:eastAsia="zh-CN"/>
        </w:rPr>
        <w:t>6.</w:t>
      </w:r>
      <w:r>
        <w:rPr>
          <w:rFonts w:ascii="微软雅黑" w:hAnsi="微软雅黑" w:eastAsia="微软雅黑" w:cs="微软雅黑"/>
          <w:b/>
          <w:bCs/>
          <w:spacing w:val="4"/>
          <w:sz w:val="20"/>
          <w:szCs w:val="20"/>
        </w:rPr>
        <w:t>土地增值税</w:t>
      </w:r>
    </w:p>
    <w:p>
      <w:pPr>
        <w:pStyle w:val="2"/>
        <w:spacing w:line="402" w:lineRule="auto"/>
      </w:pPr>
    </w:p>
    <w:p>
      <w:pPr>
        <w:spacing w:before="95" w:line="394" w:lineRule="auto"/>
        <w:ind w:left="16" w:right="72" w:firstLine="451"/>
        <w:rPr>
          <w:rFonts w:ascii="微软雅黑" w:hAnsi="微软雅黑" w:eastAsia="微软雅黑" w:cs="微软雅黑"/>
          <w:color w:val="000000" w:themeColor="text1"/>
          <w:sz w:val="22"/>
          <w:szCs w:val="22"/>
          <w14:textFill>
            <w14:solidFill>
              <w14:schemeClr w14:val="tx1"/>
            </w14:solidFill>
          </w14:textFill>
        </w:rPr>
      </w:pPr>
      <w:r>
        <w:rPr>
          <w:rFonts w:ascii="微软雅黑" w:hAnsi="微软雅黑" w:eastAsia="微软雅黑" w:cs="微软雅黑"/>
          <w:color w:val="000000" w:themeColor="text1"/>
          <w:spacing w:val="-4"/>
          <w:sz w:val="22"/>
          <w:szCs w:val="22"/>
          <w14:textFill>
            <w14:solidFill>
              <w14:schemeClr w14:val="tx1"/>
            </w14:solidFill>
          </w14:textFill>
        </w:rPr>
        <w:t>◆纳税人建造普通标准住宅出售，增值额未超过扣除项目金额20%的，免征土地增</w:t>
      </w:r>
      <w:r>
        <w:rPr>
          <w:rFonts w:ascii="微软雅黑" w:hAnsi="微软雅黑" w:eastAsia="微软雅黑" w:cs="微软雅黑"/>
          <w:color w:val="000000" w:themeColor="text1"/>
          <w:spacing w:val="-1"/>
          <w:sz w:val="22"/>
          <w:szCs w:val="22"/>
          <w14:textFill>
            <w14:solidFill>
              <w14:schemeClr w14:val="tx1"/>
            </w14:solidFill>
          </w14:textFill>
        </w:rPr>
        <w:t>值税。</w:t>
      </w:r>
    </w:p>
    <w:p>
      <w:pPr>
        <w:keepNext w:val="0"/>
        <w:keepLines w:val="0"/>
        <w:pageBreakBefore w:val="0"/>
        <w:widowControl/>
        <w:kinsoku w:val="0"/>
        <w:wordWrap/>
        <w:overflowPunct/>
        <w:topLinePunct w:val="0"/>
        <w:autoSpaceDE w:val="0"/>
        <w:autoSpaceDN w:val="0"/>
        <w:bidi w:val="0"/>
        <w:adjustRightInd w:val="0"/>
        <w:snapToGrid w:val="0"/>
        <w:spacing w:before="8" w:line="396" w:lineRule="auto"/>
        <w:ind w:firstLine="436" w:firstLineChars="200"/>
        <w:textAlignment w:val="baseline"/>
        <w:rPr>
          <w:rFonts w:ascii="微软雅黑" w:hAnsi="微软雅黑" w:eastAsia="微软雅黑" w:cs="微软雅黑"/>
          <w:color w:val="000000" w:themeColor="text1"/>
          <w:sz w:val="22"/>
          <w:szCs w:val="22"/>
          <w14:textFill>
            <w14:solidFill>
              <w14:schemeClr w14:val="tx1"/>
            </w14:solidFill>
          </w14:textFill>
        </w:rPr>
      </w:pPr>
      <w:r>
        <w:rPr>
          <w:rFonts w:ascii="微软雅黑" w:hAnsi="微软雅黑" w:eastAsia="微软雅黑" w:cs="微软雅黑"/>
          <w:color w:val="000000" w:themeColor="text1"/>
          <w:spacing w:val="-1"/>
          <w:sz w:val="22"/>
          <w:szCs w:val="22"/>
          <w14:textFill>
            <w14:solidFill>
              <w14:schemeClr w14:val="tx1"/>
            </w14:solidFill>
          </w14:textFill>
        </w:rPr>
        <w:t>◇普通标准住宅，是指按所在地一般民用住宅标准建造的居住用住宅。高级公寓、</w:t>
      </w:r>
      <w:r>
        <w:rPr>
          <w:rFonts w:ascii="微软雅黑" w:hAnsi="微软雅黑" w:eastAsia="微软雅黑" w:cs="微软雅黑"/>
          <w:color w:val="000000" w:themeColor="text1"/>
          <w:spacing w:val="-5"/>
          <w:sz w:val="22"/>
          <w:szCs w:val="22"/>
          <w14:textFill>
            <w14:solidFill>
              <w14:schemeClr w14:val="tx1"/>
            </w14:solidFill>
          </w14:textFill>
        </w:rPr>
        <w:t>别墅、度假村等不属于普通标准住宅。普通标准住宅与其他住宅的</w:t>
      </w:r>
      <w:r>
        <w:rPr>
          <w:rFonts w:ascii="微软雅黑" w:hAnsi="微软雅黑" w:eastAsia="微软雅黑" w:cs="微软雅黑"/>
          <w:color w:val="000000" w:themeColor="text1"/>
          <w:spacing w:val="-6"/>
          <w:sz w:val="22"/>
          <w:szCs w:val="22"/>
          <w14:textFill>
            <w14:solidFill>
              <w14:schemeClr w14:val="tx1"/>
            </w14:solidFill>
          </w14:textFill>
        </w:rPr>
        <w:t>具体划分界限由各省、</w:t>
      </w:r>
      <w:r>
        <w:rPr>
          <w:rFonts w:ascii="微软雅黑" w:hAnsi="微软雅黑" w:eastAsia="微软雅黑" w:cs="微软雅黑"/>
          <w:color w:val="000000" w:themeColor="text1"/>
          <w:spacing w:val="-4"/>
          <w:sz w:val="22"/>
          <w:szCs w:val="22"/>
          <w14:textFill>
            <w14:solidFill>
              <w14:schemeClr w14:val="tx1"/>
            </w14:solidFill>
          </w14:textFill>
        </w:rPr>
        <w:t>自治区、直辖市人民政府规定。</w:t>
      </w:r>
    </w:p>
    <w:p>
      <w:pPr>
        <w:spacing w:before="3" w:line="395" w:lineRule="auto"/>
        <w:ind w:left="15" w:right="22" w:firstLine="467"/>
        <w:jc w:val="both"/>
        <w:rPr>
          <w:rFonts w:ascii="微软雅黑" w:hAnsi="微软雅黑" w:eastAsia="微软雅黑" w:cs="微软雅黑"/>
          <w:sz w:val="22"/>
          <w:szCs w:val="22"/>
        </w:rPr>
      </w:pPr>
      <w:r>
        <w:rPr>
          <w:rFonts w:ascii="微软雅黑" w:hAnsi="微软雅黑" w:eastAsia="微软雅黑" w:cs="微软雅黑"/>
          <w:spacing w:val="-2"/>
          <w:sz w:val="22"/>
          <w:szCs w:val="22"/>
        </w:rPr>
        <w:t>“普通标准住宅”和《财政部国家税务总局关于调整房地产市场若干</w:t>
      </w:r>
      <w:r>
        <w:rPr>
          <w:rFonts w:ascii="微软雅黑" w:hAnsi="微软雅黑" w:eastAsia="微软雅黑" w:cs="微软雅黑"/>
          <w:spacing w:val="-3"/>
          <w:sz w:val="22"/>
          <w:szCs w:val="22"/>
        </w:rPr>
        <w:t>税收政策的通</w:t>
      </w:r>
      <w:r>
        <w:rPr>
          <w:rFonts w:ascii="微软雅黑" w:hAnsi="微软雅黑" w:eastAsia="微软雅黑" w:cs="微软雅黑"/>
          <w:spacing w:val="-4"/>
          <w:sz w:val="22"/>
          <w:szCs w:val="22"/>
        </w:rPr>
        <w:t>知》（财税字〔1999〕210号）第三条</w:t>
      </w:r>
      <w:r>
        <w:rPr>
          <w:rFonts w:ascii="微软雅黑" w:hAnsi="微软雅黑" w:eastAsia="微软雅黑" w:cs="微软雅黑"/>
          <w:spacing w:val="-5"/>
          <w:sz w:val="22"/>
          <w:szCs w:val="22"/>
        </w:rPr>
        <w:t>中“普通住宅”的认定，一律按各省、自治区、</w:t>
      </w:r>
      <w:r>
        <w:rPr>
          <w:rFonts w:ascii="微软雅黑" w:hAnsi="微软雅黑" w:eastAsia="微软雅黑" w:cs="微软雅黑"/>
          <w:spacing w:val="-1"/>
          <w:sz w:val="22"/>
          <w:szCs w:val="22"/>
        </w:rPr>
        <w:t>直辖市人民政府根据《国务院办公厅转发建设部等部门关于做</w:t>
      </w:r>
      <w:r>
        <w:rPr>
          <w:rFonts w:ascii="微软雅黑" w:hAnsi="微软雅黑" w:eastAsia="微软雅黑" w:cs="微软雅黑"/>
          <w:spacing w:val="-2"/>
          <w:sz w:val="22"/>
          <w:szCs w:val="22"/>
        </w:rPr>
        <w:t>好稳定住房价格工作意见的通知》（国办发〔2005〕26号）制定并对社会公布的“</w:t>
      </w:r>
      <w:r>
        <w:rPr>
          <w:rFonts w:ascii="微软雅黑" w:hAnsi="微软雅黑" w:eastAsia="微软雅黑" w:cs="微软雅黑"/>
          <w:spacing w:val="-3"/>
          <w:sz w:val="22"/>
          <w:szCs w:val="22"/>
        </w:rPr>
        <w:t>中小套型、中低价位普通住</w:t>
      </w:r>
      <w:r>
        <w:rPr>
          <w:rFonts w:ascii="微软雅黑" w:hAnsi="微软雅黑" w:eastAsia="微软雅黑" w:cs="微软雅黑"/>
          <w:spacing w:val="-4"/>
          <w:sz w:val="22"/>
          <w:szCs w:val="22"/>
        </w:rPr>
        <w:t>房”的标准执行。纳税人既建造普通住宅，又建造其他商品房的，应分别核算土地增值</w:t>
      </w:r>
      <w:r>
        <w:rPr>
          <w:rFonts w:ascii="微软雅黑" w:hAnsi="微软雅黑" w:eastAsia="微软雅黑" w:cs="微软雅黑"/>
          <w:spacing w:val="-11"/>
          <w:sz w:val="22"/>
          <w:szCs w:val="22"/>
        </w:rPr>
        <w:t>额。</w:t>
      </w:r>
    </w:p>
    <w:p>
      <w:pPr>
        <w:keepNext w:val="0"/>
        <w:keepLines w:val="0"/>
        <w:pageBreakBefore w:val="0"/>
        <w:widowControl/>
        <w:kinsoku w:val="0"/>
        <w:wordWrap/>
        <w:overflowPunct/>
        <w:topLinePunct w:val="0"/>
        <w:autoSpaceDE w:val="0"/>
        <w:autoSpaceDN w:val="0"/>
        <w:bidi w:val="0"/>
        <w:adjustRightInd w:val="0"/>
        <w:snapToGrid w:val="0"/>
        <w:spacing w:before="204" w:line="185" w:lineRule="auto"/>
        <w:ind w:left="1698"/>
        <w:textAlignment w:val="baseline"/>
        <w:rPr>
          <w:rFonts w:ascii="隶书" w:hAnsi="隶书" w:eastAsia="隶书" w:cs="隶书"/>
          <w:sz w:val="22"/>
          <w:szCs w:val="22"/>
        </w:rPr>
      </w:pPr>
      <w:r>
        <w:rPr>
          <w:rFonts w:ascii="隶书" w:hAnsi="隶书" w:eastAsia="隶书" w:cs="隶书"/>
          <w:sz w:val="22"/>
          <w:szCs w:val="22"/>
        </w:rPr>
        <w:t>《中华人民共和国土地增值税暂行条例》第八条第一款</w:t>
      </w:r>
    </w:p>
    <w:p>
      <w:pPr>
        <w:keepNext w:val="0"/>
        <w:keepLines w:val="0"/>
        <w:pageBreakBefore w:val="0"/>
        <w:widowControl/>
        <w:kinsoku w:val="0"/>
        <w:wordWrap/>
        <w:overflowPunct/>
        <w:topLinePunct w:val="0"/>
        <w:autoSpaceDE w:val="0"/>
        <w:autoSpaceDN w:val="0"/>
        <w:bidi w:val="0"/>
        <w:adjustRightInd w:val="0"/>
        <w:snapToGrid w:val="0"/>
        <w:spacing w:before="204" w:line="185" w:lineRule="auto"/>
        <w:ind w:left="1698"/>
        <w:textAlignment w:val="baseline"/>
        <w:rPr>
          <w:rFonts w:hint="eastAsia" w:ascii="隶书" w:hAnsi="隶书" w:eastAsia="隶书" w:cs="隶书"/>
          <w:spacing w:val="-10"/>
          <w:sz w:val="22"/>
          <w:szCs w:val="22"/>
          <w:lang w:val="en-US" w:eastAsia="zh-CN"/>
        </w:rPr>
      </w:pPr>
      <w:r>
        <w:rPr>
          <w:rFonts w:ascii="隶书" w:hAnsi="隶书" w:eastAsia="隶书" w:cs="隶书"/>
          <w:spacing w:val="-3"/>
          <w:sz w:val="22"/>
          <w:szCs w:val="22"/>
        </w:rPr>
        <w:t>《中华人民共和国土地增值税暂行条例实施细则》（财法字〔1995〕6</w:t>
      </w:r>
      <w:r>
        <w:rPr>
          <w:rFonts w:ascii="隶书" w:hAnsi="隶书" w:eastAsia="隶书" w:cs="隶书"/>
          <w:spacing w:val="-1"/>
          <w:sz w:val="22"/>
          <w:szCs w:val="22"/>
        </w:rPr>
        <w:t>号）第十一条第一款</w:t>
      </w:r>
      <w:r>
        <w:rPr>
          <w:rFonts w:hint="eastAsia" w:ascii="隶书" w:hAnsi="隶书" w:eastAsia="隶书" w:cs="隶书"/>
          <w:spacing w:val="-10"/>
          <w:sz w:val="22"/>
          <w:szCs w:val="22"/>
          <w:lang w:val="en-US" w:eastAsia="zh-CN"/>
        </w:rPr>
        <w:t xml:space="preserve"> </w:t>
      </w:r>
    </w:p>
    <w:p>
      <w:pPr>
        <w:keepNext w:val="0"/>
        <w:keepLines w:val="0"/>
        <w:pageBreakBefore w:val="0"/>
        <w:widowControl/>
        <w:kinsoku w:val="0"/>
        <w:wordWrap/>
        <w:overflowPunct/>
        <w:topLinePunct w:val="0"/>
        <w:autoSpaceDE w:val="0"/>
        <w:autoSpaceDN w:val="0"/>
        <w:bidi w:val="0"/>
        <w:adjustRightInd w:val="0"/>
        <w:snapToGrid w:val="0"/>
        <w:spacing w:before="57" w:line="185" w:lineRule="auto"/>
        <w:ind w:left="1700" w:right="88" w:hanging="2"/>
        <w:textAlignment w:val="baseline"/>
        <w:rPr>
          <w:rFonts w:ascii="隶书" w:hAnsi="隶书" w:eastAsia="隶书" w:cs="隶书"/>
          <w:sz w:val="22"/>
          <w:szCs w:val="22"/>
        </w:rPr>
      </w:pPr>
      <w:r>
        <w:rPr>
          <w:rFonts w:ascii="隶书" w:hAnsi="隶书" w:eastAsia="隶书" w:cs="隶书"/>
          <w:spacing w:val="-10"/>
          <w:sz w:val="22"/>
          <w:szCs w:val="22"/>
        </w:rPr>
        <w:t>《财政部国家税务总局关于土地增值税若干问题的通知》（财税〔2006〕</w:t>
      </w:r>
    </w:p>
    <w:p>
      <w:pPr>
        <w:keepNext w:val="0"/>
        <w:keepLines w:val="0"/>
        <w:pageBreakBefore w:val="0"/>
        <w:widowControl/>
        <w:kinsoku w:val="0"/>
        <w:wordWrap/>
        <w:overflowPunct/>
        <w:topLinePunct w:val="0"/>
        <w:autoSpaceDE w:val="0"/>
        <w:autoSpaceDN w:val="0"/>
        <w:bidi w:val="0"/>
        <w:adjustRightInd w:val="0"/>
        <w:snapToGrid w:val="0"/>
        <w:spacing w:before="42" w:line="185" w:lineRule="auto"/>
        <w:ind w:left="1705"/>
        <w:textAlignment w:val="baseline"/>
        <w:rPr>
          <w:rFonts w:ascii="隶书" w:hAnsi="隶书" w:eastAsia="隶书" w:cs="隶书"/>
          <w:sz w:val="22"/>
          <w:szCs w:val="22"/>
        </w:rPr>
      </w:pPr>
      <w:r>
        <w:rPr>
          <w:rFonts w:ascii="隶书" w:hAnsi="隶书" w:eastAsia="隶书" w:cs="隶书"/>
          <w:spacing w:val="-3"/>
          <w:sz w:val="22"/>
          <w:szCs w:val="22"/>
        </w:rPr>
        <w:t>21号）第一条</w:t>
      </w:r>
    </w:p>
    <w:p>
      <w:pPr>
        <w:keepNext w:val="0"/>
        <w:keepLines w:val="0"/>
        <w:pageBreakBefore w:val="0"/>
        <w:widowControl/>
        <w:kinsoku w:val="0"/>
        <w:wordWrap/>
        <w:overflowPunct/>
        <w:topLinePunct w:val="0"/>
        <w:autoSpaceDE w:val="0"/>
        <w:autoSpaceDN w:val="0"/>
        <w:bidi w:val="0"/>
        <w:adjustRightInd w:val="0"/>
        <w:snapToGrid w:val="0"/>
        <w:spacing w:before="204" w:line="240" w:lineRule="auto"/>
        <w:ind w:left="471"/>
        <w:textAlignment w:val="baseline"/>
        <w:rPr>
          <w:rFonts w:ascii="微软雅黑" w:hAnsi="微软雅黑" w:eastAsia="微软雅黑" w:cs="微软雅黑"/>
          <w:sz w:val="22"/>
          <w:szCs w:val="22"/>
        </w:rPr>
      </w:pPr>
      <w:r>
        <w:rPr>
          <w:rFonts w:ascii="微软雅黑" w:hAnsi="微软雅黑" w:eastAsia="微软雅黑" w:cs="微软雅黑"/>
          <w:spacing w:val="-1"/>
          <w:sz w:val="22"/>
          <w:szCs w:val="22"/>
        </w:rPr>
        <w:t>◆因国家建设需要依法征用、收回的房地产，免征土地增值税。</w:t>
      </w:r>
    </w:p>
    <w:p>
      <w:pPr>
        <w:keepNext w:val="0"/>
        <w:keepLines w:val="0"/>
        <w:pageBreakBefore w:val="0"/>
        <w:widowControl/>
        <w:kinsoku w:val="0"/>
        <w:wordWrap/>
        <w:overflowPunct/>
        <w:topLinePunct w:val="0"/>
        <w:autoSpaceDE w:val="0"/>
        <w:autoSpaceDN w:val="0"/>
        <w:bidi w:val="0"/>
        <w:adjustRightInd w:val="0"/>
        <w:snapToGrid w:val="0"/>
        <w:spacing w:before="333" w:line="396" w:lineRule="auto"/>
        <w:ind w:firstLine="440" w:firstLineChars="200"/>
        <w:textAlignment w:val="baseline"/>
        <w:rPr>
          <w:rFonts w:ascii="微软雅黑" w:hAnsi="微软雅黑" w:eastAsia="微软雅黑" w:cs="微软雅黑"/>
          <w:sz w:val="22"/>
          <w:szCs w:val="22"/>
        </w:rPr>
      </w:pPr>
      <w:r>
        <w:rPr>
          <w:rFonts w:ascii="微软雅黑" w:hAnsi="微软雅黑" w:eastAsia="微软雅黑" w:cs="微软雅黑"/>
          <w:sz w:val="22"/>
          <w:szCs w:val="22"/>
        </w:rPr>
        <w:t>◇因国家建设需要依法征用、收回的房地产，是指因城市实施规划、国家建设的需</w:t>
      </w:r>
      <w:r>
        <w:rPr>
          <w:rFonts w:ascii="微软雅黑" w:hAnsi="微软雅黑" w:eastAsia="微软雅黑" w:cs="微软雅黑"/>
          <w:spacing w:val="-1"/>
          <w:sz w:val="22"/>
          <w:szCs w:val="22"/>
        </w:rPr>
        <w:t>要而被政府批准征用的房产或收回的土地使用权。</w:t>
      </w:r>
    </w:p>
    <w:p>
      <w:pPr>
        <w:spacing w:before="332" w:line="395" w:lineRule="auto"/>
        <w:ind w:left="15" w:right="83" w:firstLine="455"/>
        <w:rPr>
          <w:rFonts w:ascii="微软雅黑" w:hAnsi="微软雅黑" w:eastAsia="微软雅黑" w:cs="微软雅黑"/>
          <w:sz w:val="22"/>
          <w:szCs w:val="22"/>
        </w:rPr>
      </w:pPr>
      <w:r>
        <w:rPr>
          <w:rFonts w:ascii="微软雅黑" w:hAnsi="微软雅黑" w:eastAsia="微软雅黑" w:cs="微软雅黑"/>
          <w:spacing w:val="-5"/>
          <w:sz w:val="22"/>
          <w:szCs w:val="22"/>
        </w:rPr>
        <w:t>因城市实施规划、国家建设的需要而搬迁，由纳税人自行转让原房地产的，免征土</w:t>
      </w:r>
      <w:r>
        <w:rPr>
          <w:rFonts w:ascii="微软雅黑" w:hAnsi="微软雅黑" w:eastAsia="微软雅黑" w:cs="微软雅黑"/>
          <w:spacing w:val="-6"/>
          <w:sz w:val="22"/>
          <w:szCs w:val="22"/>
        </w:rPr>
        <w:t>地增值税。</w:t>
      </w:r>
    </w:p>
    <w:p>
      <w:pPr>
        <w:spacing w:before="7" w:line="378" w:lineRule="auto"/>
        <w:ind w:left="16" w:right="78" w:firstLine="451"/>
        <w:jc w:val="both"/>
        <w:rPr>
          <w:rFonts w:ascii="微软雅黑" w:hAnsi="微软雅黑" w:eastAsia="微软雅黑" w:cs="微软雅黑"/>
          <w:sz w:val="22"/>
          <w:szCs w:val="22"/>
        </w:rPr>
      </w:pPr>
      <w:r>
        <w:rPr>
          <w:rFonts w:ascii="微软雅黑" w:hAnsi="微软雅黑" w:eastAsia="微软雅黑" w:cs="微软雅黑"/>
          <w:sz w:val="22"/>
          <w:szCs w:val="22"/>
        </w:rPr>
        <w:t>◇因“城市实施规划”而搬迁，是指因旧城改造或因企业污染、扰民（指产生过量</w:t>
      </w:r>
      <w:r>
        <w:rPr>
          <w:rFonts w:ascii="微软雅黑" w:hAnsi="微软雅黑" w:eastAsia="微软雅黑" w:cs="微软雅黑"/>
          <w:spacing w:val="-2"/>
          <w:sz w:val="22"/>
          <w:szCs w:val="22"/>
        </w:rPr>
        <w:t>废气、废水、废渣和噪音，使城市居民生活受</w:t>
      </w:r>
      <w:r>
        <w:rPr>
          <w:rFonts w:ascii="微软雅黑" w:hAnsi="微软雅黑" w:eastAsia="微软雅黑" w:cs="微软雅黑"/>
          <w:spacing w:val="-3"/>
          <w:sz w:val="22"/>
          <w:szCs w:val="22"/>
        </w:rPr>
        <w:t>到一定危害</w:t>
      </w:r>
      <w:r>
        <w:rPr>
          <w:rFonts w:ascii="微软雅黑" w:hAnsi="微软雅黑" w:eastAsia="微软雅黑" w:cs="微软雅黑"/>
          <w:spacing w:val="-33"/>
          <w:sz w:val="22"/>
          <w:szCs w:val="22"/>
        </w:rPr>
        <w:t>），</w:t>
      </w:r>
      <w:r>
        <w:rPr>
          <w:rFonts w:ascii="微软雅黑" w:hAnsi="微软雅黑" w:eastAsia="微软雅黑" w:cs="微软雅黑"/>
          <w:spacing w:val="-3"/>
          <w:sz w:val="22"/>
          <w:szCs w:val="22"/>
        </w:rPr>
        <w:t>而由政府或政府有关主管部门根据已审批通过的城市规划确定进行搬迁的情况；因“国家建设的需要”而搬迁，</w:t>
      </w:r>
      <w:r>
        <w:rPr>
          <w:rFonts w:ascii="微软雅黑" w:hAnsi="微软雅黑" w:eastAsia="微软雅黑" w:cs="微软雅黑"/>
          <w:spacing w:val="-5"/>
          <w:sz w:val="22"/>
          <w:szCs w:val="22"/>
        </w:rPr>
        <w:t>是指因实施国务院、省级人民政府、国务院有关部委批准的建设项目而进行搬迁的情况。</w:t>
      </w:r>
    </w:p>
    <w:p>
      <w:pPr>
        <w:keepNext w:val="0"/>
        <w:keepLines w:val="0"/>
        <w:pageBreakBefore w:val="0"/>
        <w:widowControl/>
        <w:kinsoku w:val="0"/>
        <w:wordWrap/>
        <w:overflowPunct/>
        <w:topLinePunct w:val="0"/>
        <w:autoSpaceDE w:val="0"/>
        <w:autoSpaceDN w:val="0"/>
        <w:bidi w:val="0"/>
        <w:adjustRightInd w:val="0"/>
        <w:snapToGrid w:val="0"/>
        <w:spacing w:before="204" w:line="185" w:lineRule="auto"/>
        <w:ind w:left="1698"/>
        <w:textAlignment w:val="baseline"/>
        <w:rPr>
          <w:rFonts w:ascii="隶书" w:hAnsi="隶书" w:eastAsia="隶书" w:cs="隶书"/>
          <w:sz w:val="22"/>
          <w:szCs w:val="22"/>
        </w:rPr>
      </w:pPr>
      <w:r>
        <w:rPr>
          <w:rFonts w:ascii="隶书" w:hAnsi="隶书" w:eastAsia="隶书" w:cs="隶书"/>
          <w:sz w:val="22"/>
          <w:szCs w:val="22"/>
        </w:rPr>
        <w:t>《中华人民共和国土地增值税暂行条例》第八条第二款</w:t>
      </w:r>
    </w:p>
    <w:p>
      <w:pPr>
        <w:keepNext w:val="0"/>
        <w:keepLines w:val="0"/>
        <w:pageBreakBefore w:val="0"/>
        <w:widowControl/>
        <w:kinsoku w:val="0"/>
        <w:wordWrap/>
        <w:overflowPunct/>
        <w:topLinePunct w:val="0"/>
        <w:autoSpaceDE w:val="0"/>
        <w:autoSpaceDN w:val="0"/>
        <w:bidi w:val="0"/>
        <w:adjustRightInd w:val="0"/>
        <w:snapToGrid w:val="0"/>
        <w:spacing w:before="93" w:line="185" w:lineRule="auto"/>
        <w:ind w:left="1698"/>
        <w:textAlignment w:val="baseline"/>
        <w:rPr>
          <w:rFonts w:ascii="隶书" w:hAnsi="隶书" w:eastAsia="隶书" w:cs="隶书"/>
          <w:sz w:val="22"/>
          <w:szCs w:val="22"/>
        </w:rPr>
      </w:pPr>
      <w:r>
        <w:rPr>
          <w:rFonts w:ascii="隶书" w:hAnsi="隶书" w:eastAsia="隶书" w:cs="隶书"/>
          <w:sz w:val="22"/>
          <w:szCs w:val="22"/>
        </w:rPr>
        <w:t>《中华人民共和国土地增值税暂行条例实施细则》第十一条第三款、</w:t>
      </w:r>
    </w:p>
    <w:p>
      <w:pPr>
        <w:keepNext w:val="0"/>
        <w:keepLines w:val="0"/>
        <w:pageBreakBefore w:val="0"/>
        <w:widowControl/>
        <w:kinsoku w:val="0"/>
        <w:wordWrap/>
        <w:overflowPunct/>
        <w:topLinePunct w:val="0"/>
        <w:autoSpaceDE w:val="0"/>
        <w:autoSpaceDN w:val="0"/>
        <w:bidi w:val="0"/>
        <w:adjustRightInd w:val="0"/>
        <w:snapToGrid w:val="0"/>
        <w:spacing w:before="102" w:line="185" w:lineRule="auto"/>
        <w:ind w:left="1702"/>
        <w:textAlignment w:val="baseline"/>
        <w:rPr>
          <w:rFonts w:ascii="隶书" w:hAnsi="隶书" w:eastAsia="隶书" w:cs="隶书"/>
          <w:sz w:val="22"/>
          <w:szCs w:val="22"/>
        </w:rPr>
      </w:pPr>
      <w:r>
        <w:rPr>
          <w:rFonts w:ascii="隶书" w:hAnsi="隶书" w:eastAsia="隶书" w:cs="隶书"/>
          <w:spacing w:val="-3"/>
          <w:sz w:val="22"/>
          <w:szCs w:val="22"/>
        </w:rPr>
        <w:t>第四款</w:t>
      </w:r>
    </w:p>
    <w:p>
      <w:pPr>
        <w:keepNext w:val="0"/>
        <w:keepLines w:val="0"/>
        <w:pageBreakBefore w:val="0"/>
        <w:widowControl/>
        <w:kinsoku w:val="0"/>
        <w:wordWrap/>
        <w:overflowPunct/>
        <w:topLinePunct w:val="0"/>
        <w:autoSpaceDE w:val="0"/>
        <w:autoSpaceDN w:val="0"/>
        <w:bidi w:val="0"/>
        <w:adjustRightInd w:val="0"/>
        <w:snapToGrid w:val="0"/>
        <w:spacing w:before="58" w:line="185" w:lineRule="auto"/>
        <w:ind w:left="1705" w:hanging="7"/>
        <w:textAlignment w:val="baseline"/>
      </w:pPr>
      <w:r>
        <w:rPr>
          <w:rFonts w:ascii="隶书" w:hAnsi="隶书" w:eastAsia="隶书" w:cs="隶书"/>
          <w:spacing w:val="-10"/>
          <w:sz w:val="22"/>
          <w:szCs w:val="22"/>
        </w:rPr>
        <w:t>《财政部国家税务总局关于土地增值税若干问题的通知》（财税〔2006〕</w:t>
      </w:r>
      <w:r>
        <w:rPr>
          <w:rFonts w:ascii="隶书" w:hAnsi="隶书" w:eastAsia="隶书" w:cs="隶书"/>
          <w:spacing w:val="-2"/>
          <w:sz w:val="22"/>
          <w:szCs w:val="22"/>
        </w:rPr>
        <w:t>21号）第四条</w:t>
      </w:r>
    </w:p>
    <w:p>
      <w:pPr>
        <w:keepNext w:val="0"/>
        <w:keepLines w:val="0"/>
        <w:pageBreakBefore w:val="0"/>
        <w:widowControl/>
        <w:kinsoku w:val="0"/>
        <w:wordWrap/>
        <w:overflowPunct/>
        <w:topLinePunct w:val="0"/>
        <w:autoSpaceDE w:val="0"/>
        <w:autoSpaceDN w:val="0"/>
        <w:bidi w:val="0"/>
        <w:adjustRightInd w:val="0"/>
        <w:snapToGrid w:val="0"/>
        <w:spacing w:before="94" w:line="240" w:lineRule="auto"/>
        <w:ind w:left="471"/>
        <w:textAlignment w:val="baseline"/>
        <w:rPr>
          <w:rFonts w:ascii="微软雅黑" w:hAnsi="微软雅黑" w:eastAsia="微软雅黑" w:cs="微软雅黑"/>
          <w:sz w:val="22"/>
          <w:szCs w:val="22"/>
        </w:rPr>
      </w:pPr>
      <w:r>
        <w:rPr>
          <w:rFonts w:ascii="微软雅黑" w:hAnsi="微软雅黑" w:eastAsia="微软雅黑" w:cs="微软雅黑"/>
          <w:spacing w:val="-1"/>
          <w:sz w:val="22"/>
          <w:szCs w:val="22"/>
        </w:rPr>
        <w:t>◆以继承、赠与方式无偿转让房地产的行为，不征收土地增</w:t>
      </w:r>
      <w:r>
        <w:rPr>
          <w:rFonts w:ascii="微软雅黑" w:hAnsi="微软雅黑" w:eastAsia="微软雅黑" w:cs="微软雅黑"/>
          <w:spacing w:val="-2"/>
          <w:sz w:val="22"/>
          <w:szCs w:val="22"/>
        </w:rPr>
        <w:t>值税。</w:t>
      </w:r>
    </w:p>
    <w:p>
      <w:pPr>
        <w:pStyle w:val="2"/>
      </w:pPr>
    </w:p>
    <w:p>
      <w:pPr>
        <w:spacing w:before="94" w:line="183" w:lineRule="auto"/>
        <w:ind w:left="468"/>
        <w:rPr>
          <w:rFonts w:ascii="微软雅黑" w:hAnsi="微软雅黑" w:eastAsia="微软雅黑" w:cs="微软雅黑"/>
          <w:sz w:val="22"/>
          <w:szCs w:val="22"/>
        </w:rPr>
      </w:pPr>
      <w:r>
        <w:rPr>
          <w:rFonts w:ascii="微软雅黑" w:hAnsi="微软雅黑" w:eastAsia="微软雅黑" w:cs="微软雅黑"/>
          <w:spacing w:val="-4"/>
          <w:sz w:val="22"/>
          <w:szCs w:val="22"/>
        </w:rPr>
        <w:t>◇赠与，是指如下情况：</w:t>
      </w:r>
    </w:p>
    <w:p>
      <w:pPr>
        <w:spacing w:before="293" w:line="222" w:lineRule="auto"/>
        <w:ind w:left="487"/>
        <w:rPr>
          <w:rFonts w:ascii="微软雅黑" w:hAnsi="微软雅黑" w:eastAsia="微软雅黑" w:cs="微软雅黑"/>
          <w:sz w:val="22"/>
          <w:szCs w:val="22"/>
        </w:rPr>
      </w:pPr>
      <w:r>
        <w:rPr>
          <w:rFonts w:ascii="微软雅黑" w:hAnsi="微软雅黑" w:eastAsia="微软雅黑" w:cs="微软雅黑"/>
          <w:sz w:val="22"/>
          <w:szCs w:val="22"/>
        </w:rPr>
        <w:t>（1）房产所有人、土地使用权所有人将房屋产权、土地使用权赠与直系亲属或承</w:t>
      </w:r>
    </w:p>
    <w:p>
      <w:pPr>
        <w:spacing w:before="315" w:line="184" w:lineRule="auto"/>
        <w:ind w:left="18"/>
        <w:rPr>
          <w:rFonts w:ascii="微软雅黑" w:hAnsi="微软雅黑" w:eastAsia="微软雅黑" w:cs="微软雅黑"/>
          <w:sz w:val="22"/>
          <w:szCs w:val="22"/>
        </w:rPr>
      </w:pPr>
      <w:r>
        <w:rPr>
          <w:rFonts w:ascii="微软雅黑" w:hAnsi="微软雅黑" w:eastAsia="微软雅黑" w:cs="微软雅黑"/>
          <w:spacing w:val="-3"/>
          <w:sz w:val="22"/>
          <w:szCs w:val="22"/>
        </w:rPr>
        <w:t>担直接赡养义务人的。</w:t>
      </w:r>
    </w:p>
    <w:p>
      <w:pPr>
        <w:spacing w:before="296" w:line="375" w:lineRule="auto"/>
        <w:ind w:left="14" w:right="65" w:firstLine="472"/>
        <w:rPr>
          <w:rFonts w:ascii="微软雅黑" w:hAnsi="微软雅黑" w:eastAsia="微软雅黑" w:cs="微软雅黑"/>
          <w:sz w:val="22"/>
          <w:szCs w:val="22"/>
        </w:rPr>
      </w:pPr>
      <w:r>
        <w:rPr>
          <w:rFonts w:ascii="微软雅黑" w:hAnsi="微软雅黑" w:eastAsia="微软雅黑" w:cs="微软雅黑"/>
          <w:sz w:val="22"/>
          <w:szCs w:val="22"/>
        </w:rPr>
        <w:t>（2）房产所有人、土地使用权所有人通过中国境内非营利的社会团体、国家机关</w:t>
      </w:r>
      <w:r>
        <w:rPr>
          <w:rFonts w:ascii="微软雅黑" w:hAnsi="微软雅黑" w:eastAsia="微软雅黑" w:cs="微软雅黑"/>
          <w:spacing w:val="-1"/>
          <w:sz w:val="22"/>
          <w:szCs w:val="22"/>
        </w:rPr>
        <w:t>将房屋产权、土地使用权赠与教育、民政和其他社会福利、公益事业的。</w:t>
      </w:r>
    </w:p>
    <w:p>
      <w:pPr>
        <w:spacing w:before="107" w:line="396" w:lineRule="auto"/>
        <w:ind w:left="19" w:right="62" w:firstLine="436"/>
        <w:rPr>
          <w:rFonts w:ascii="微软雅黑" w:hAnsi="微软雅黑" w:eastAsia="微软雅黑" w:cs="微软雅黑"/>
          <w:sz w:val="22"/>
          <w:szCs w:val="22"/>
        </w:rPr>
      </w:pPr>
      <w:r>
        <w:rPr>
          <w:rFonts w:ascii="微软雅黑" w:hAnsi="微软雅黑" w:eastAsia="微软雅黑" w:cs="微软雅黑"/>
          <w:spacing w:val="-3"/>
          <w:sz w:val="22"/>
          <w:szCs w:val="22"/>
        </w:rPr>
        <w:t>社会团体，是指中国青少年发展基金会、希望工程基金会、宋庆龄基金会、减灾委</w:t>
      </w:r>
      <w:r>
        <w:rPr>
          <w:rFonts w:ascii="微软雅黑" w:hAnsi="微软雅黑" w:eastAsia="微软雅黑" w:cs="微软雅黑"/>
          <w:spacing w:val="-1"/>
          <w:sz w:val="22"/>
          <w:szCs w:val="22"/>
        </w:rPr>
        <w:t>员会、中国红十字会、中国残疾人联合会、全国老年</w:t>
      </w:r>
      <w:r>
        <w:rPr>
          <w:rFonts w:ascii="微软雅黑" w:hAnsi="微软雅黑" w:eastAsia="微软雅黑" w:cs="微软雅黑"/>
          <w:spacing w:val="-2"/>
          <w:sz w:val="22"/>
          <w:szCs w:val="22"/>
        </w:rPr>
        <w:t>基金会、老区促进会以及经民政部</w:t>
      </w:r>
      <w:r>
        <w:rPr>
          <w:rFonts w:ascii="微软雅黑" w:hAnsi="微软雅黑" w:eastAsia="微软雅黑" w:cs="微软雅黑"/>
          <w:spacing w:val="-1"/>
          <w:sz w:val="22"/>
          <w:szCs w:val="22"/>
        </w:rPr>
        <w:t>门批准成立的其他非营利的公益性组织。</w:t>
      </w:r>
    </w:p>
    <w:p>
      <w:pPr>
        <w:spacing w:before="204" w:line="184" w:lineRule="auto"/>
        <w:ind w:left="1698"/>
        <w:rPr>
          <w:rFonts w:ascii="隶书" w:hAnsi="隶书" w:eastAsia="隶书" w:cs="隶书"/>
          <w:sz w:val="22"/>
          <w:szCs w:val="22"/>
        </w:rPr>
      </w:pPr>
      <w:r>
        <w:rPr>
          <w:rFonts w:ascii="隶书" w:hAnsi="隶书" w:eastAsia="隶书" w:cs="隶书"/>
          <w:sz w:val="22"/>
          <w:szCs w:val="22"/>
        </w:rPr>
        <w:t>《中华人民共和国土地增值税暂行条例实施细则》</w:t>
      </w:r>
      <w:r>
        <w:rPr>
          <w:rFonts w:ascii="隶书" w:hAnsi="隶书" w:eastAsia="隶书" w:cs="隶书"/>
          <w:spacing w:val="-1"/>
          <w:sz w:val="22"/>
          <w:szCs w:val="22"/>
        </w:rPr>
        <w:t>第二条</w:t>
      </w:r>
    </w:p>
    <w:p>
      <w:pPr>
        <w:spacing w:before="58" w:line="245" w:lineRule="auto"/>
        <w:ind w:left="1699" w:right="70" w:hanging="1"/>
        <w:rPr>
          <w:rFonts w:ascii="隶书" w:hAnsi="隶书" w:eastAsia="隶书" w:cs="隶书"/>
          <w:sz w:val="22"/>
          <w:szCs w:val="22"/>
        </w:rPr>
      </w:pPr>
      <w:r>
        <w:rPr>
          <w:rFonts w:ascii="隶书" w:hAnsi="隶书" w:eastAsia="隶书" w:cs="隶书"/>
          <w:spacing w:val="-7"/>
          <w:sz w:val="22"/>
          <w:szCs w:val="22"/>
        </w:rPr>
        <w:t>《财政部国家税务总局关于土地增值税一些具体问题规定的通知》（财</w:t>
      </w:r>
      <w:r>
        <w:rPr>
          <w:rFonts w:ascii="隶书" w:hAnsi="隶书" w:eastAsia="隶书" w:cs="隶书"/>
          <w:spacing w:val="-2"/>
          <w:sz w:val="22"/>
          <w:szCs w:val="22"/>
        </w:rPr>
        <w:t>税字〔1995〕48号）第四条</w:t>
      </w:r>
    </w:p>
    <w:p>
      <w:pPr>
        <w:spacing w:before="204" w:line="396" w:lineRule="auto"/>
        <w:ind w:left="16" w:right="62" w:firstLine="451"/>
        <w:rPr>
          <w:rFonts w:ascii="微软雅黑" w:hAnsi="微软雅黑" w:eastAsia="微软雅黑" w:cs="微软雅黑"/>
          <w:sz w:val="22"/>
          <w:szCs w:val="22"/>
        </w:rPr>
      </w:pPr>
      <w:r>
        <w:rPr>
          <w:rFonts w:ascii="微软雅黑" w:hAnsi="微软雅黑" w:eastAsia="微软雅黑" w:cs="微软雅黑"/>
          <w:spacing w:val="1"/>
          <w:sz w:val="22"/>
          <w:szCs w:val="22"/>
        </w:rPr>
        <w:t>◆个人因工作调动或改善居住条件而转让原</w:t>
      </w:r>
      <w:r>
        <w:rPr>
          <w:rFonts w:ascii="微软雅黑" w:hAnsi="微软雅黑" w:eastAsia="微软雅黑" w:cs="微软雅黑"/>
          <w:sz w:val="22"/>
          <w:szCs w:val="22"/>
        </w:rPr>
        <w:t>自用住房，经向税务机关申报核准，凡</w:t>
      </w:r>
      <w:r>
        <w:rPr>
          <w:rFonts w:ascii="微软雅黑" w:hAnsi="微软雅黑" w:eastAsia="微软雅黑" w:cs="微软雅黑"/>
          <w:spacing w:val="-5"/>
          <w:sz w:val="22"/>
          <w:szCs w:val="22"/>
        </w:rPr>
        <w:t>居住满五年或五年以上的，免予征收土地增值税；居住满三年未满五年的，减半征收土</w:t>
      </w:r>
      <w:r>
        <w:rPr>
          <w:rFonts w:ascii="微软雅黑" w:hAnsi="微软雅黑" w:eastAsia="微软雅黑" w:cs="微软雅黑"/>
          <w:sz w:val="22"/>
          <w:szCs w:val="22"/>
        </w:rPr>
        <w:t>地增值税。居住未满三年的，按规定计征土地增值税。</w:t>
      </w:r>
    </w:p>
    <w:p>
      <w:pPr>
        <w:spacing w:before="170" w:line="250" w:lineRule="auto"/>
        <w:ind w:left="1699" w:right="69" w:hanging="1"/>
        <w:rPr>
          <w:rFonts w:ascii="隶书" w:hAnsi="隶书" w:eastAsia="隶书" w:cs="隶书"/>
          <w:sz w:val="22"/>
          <w:szCs w:val="22"/>
        </w:rPr>
      </w:pPr>
      <w:r>
        <w:rPr>
          <w:rFonts w:ascii="隶书" w:hAnsi="隶书" w:eastAsia="隶书" w:cs="隶书"/>
          <w:spacing w:val="1"/>
          <w:sz w:val="22"/>
          <w:szCs w:val="22"/>
        </w:rPr>
        <w:t>《中华人民共和国土地增值税暂行条例实施细则</w:t>
      </w:r>
      <w:r>
        <w:rPr>
          <w:rFonts w:ascii="隶书" w:hAnsi="隶书" w:eastAsia="隶书" w:cs="隶书"/>
          <w:sz w:val="22"/>
          <w:szCs w:val="22"/>
        </w:rPr>
        <w:t>》第十二条</w:t>
      </w:r>
    </w:p>
    <w:p>
      <w:pPr>
        <w:spacing w:before="204" w:line="396" w:lineRule="auto"/>
        <w:ind w:left="16" w:right="62" w:firstLine="451"/>
        <w:rPr>
          <w:rFonts w:ascii="微软雅黑" w:hAnsi="微软雅黑" w:eastAsia="微软雅黑" w:cs="微软雅黑"/>
          <w:spacing w:val="1"/>
          <w:sz w:val="22"/>
          <w:szCs w:val="22"/>
        </w:rPr>
      </w:pPr>
      <w:r>
        <w:rPr>
          <w:rFonts w:ascii="微软雅黑" w:hAnsi="微软雅黑" w:eastAsia="微软雅黑" w:cs="微软雅黑"/>
          <w:spacing w:val="1"/>
          <w:sz w:val="22"/>
          <w:szCs w:val="22"/>
        </w:rPr>
        <w:t>◆对个人销售住房暂免征收土地增值税。</w:t>
      </w:r>
    </w:p>
    <w:p>
      <w:pPr>
        <w:spacing w:before="27" w:line="245" w:lineRule="auto"/>
        <w:ind w:left="1699" w:right="70" w:hanging="1"/>
        <w:rPr>
          <w:rFonts w:ascii="隶书" w:hAnsi="隶书" w:eastAsia="隶书" w:cs="隶书"/>
          <w:sz w:val="22"/>
          <w:szCs w:val="22"/>
        </w:rPr>
      </w:pPr>
      <w:r>
        <w:rPr>
          <w:rFonts w:ascii="隶书" w:hAnsi="隶书" w:eastAsia="隶书" w:cs="隶书"/>
          <w:spacing w:val="-7"/>
          <w:sz w:val="22"/>
          <w:szCs w:val="22"/>
        </w:rPr>
        <w:t>《财政部国家税务总局关于调整房地产交易环节税收政策的通知》（财</w:t>
      </w:r>
      <w:r>
        <w:rPr>
          <w:rFonts w:ascii="隶书" w:hAnsi="隶书" w:eastAsia="隶书" w:cs="隶书"/>
          <w:spacing w:val="-1"/>
          <w:sz w:val="22"/>
          <w:szCs w:val="22"/>
        </w:rPr>
        <w:t>税〔2008〕137号）第三条</w:t>
      </w:r>
    </w:p>
    <w:p>
      <w:pPr>
        <w:spacing w:before="206"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◆对个人之间互换自有居住用房地产的，经当地税务</w:t>
      </w:r>
      <w:r>
        <w:rPr>
          <w:rFonts w:ascii="微软雅黑" w:hAnsi="微软雅黑" w:eastAsia="微软雅黑" w:cs="微软雅黑"/>
          <w:sz w:val="22"/>
          <w:szCs w:val="22"/>
        </w:rPr>
        <w:t>机关核实，可以免征土地增值</w:t>
      </w:r>
    </w:p>
    <w:p>
      <w:pPr>
        <w:pStyle w:val="2"/>
        <w:spacing w:line="241" w:lineRule="auto"/>
      </w:pPr>
    </w:p>
    <w:p>
      <w:pPr>
        <w:spacing w:before="95" w:line="182" w:lineRule="auto"/>
        <w:ind w:left="16"/>
        <w:rPr>
          <w:rFonts w:ascii="微软雅黑" w:hAnsi="微软雅黑" w:eastAsia="微软雅黑" w:cs="微软雅黑"/>
          <w:sz w:val="22"/>
          <w:szCs w:val="22"/>
        </w:rPr>
      </w:pPr>
      <w:r>
        <w:rPr>
          <w:rFonts w:ascii="微软雅黑" w:hAnsi="微软雅黑" w:eastAsia="微软雅黑" w:cs="微软雅黑"/>
          <w:spacing w:val="-11"/>
          <w:sz w:val="22"/>
          <w:szCs w:val="22"/>
        </w:rPr>
        <w:t>税。</w:t>
      </w:r>
    </w:p>
    <w:p>
      <w:pPr>
        <w:spacing w:before="169" w:line="245" w:lineRule="auto"/>
        <w:ind w:left="1699" w:right="70" w:hanging="1"/>
        <w:rPr>
          <w:rFonts w:ascii="隶书" w:hAnsi="隶书" w:eastAsia="隶书" w:cs="隶书"/>
          <w:sz w:val="22"/>
          <w:szCs w:val="22"/>
        </w:rPr>
      </w:pPr>
      <w:r>
        <w:rPr>
          <w:rFonts w:ascii="隶书" w:hAnsi="隶书" w:eastAsia="隶书" w:cs="隶书"/>
          <w:spacing w:val="-7"/>
          <w:sz w:val="22"/>
          <w:szCs w:val="22"/>
        </w:rPr>
        <w:t>《财政部国家税务总局关于土地增值税一些具体问题规定的通知》（财</w:t>
      </w:r>
      <w:r>
        <w:rPr>
          <w:rFonts w:ascii="隶书" w:hAnsi="隶书" w:eastAsia="隶书" w:cs="隶书"/>
          <w:spacing w:val="-2"/>
          <w:sz w:val="22"/>
          <w:szCs w:val="22"/>
        </w:rPr>
        <w:t>税字〔1995〕48号）第五条</w:t>
      </w:r>
    </w:p>
    <w:p>
      <w:pPr>
        <w:spacing w:before="204" w:line="185" w:lineRule="auto"/>
        <w:jc w:val="right"/>
        <w:rPr>
          <w:rFonts w:ascii="微软雅黑" w:hAnsi="微软雅黑" w:eastAsia="微软雅黑" w:cs="微软雅黑"/>
          <w:sz w:val="22"/>
          <w:szCs w:val="22"/>
        </w:rPr>
      </w:pPr>
      <w:r>
        <w:rPr>
          <w:rFonts w:ascii="微软雅黑" w:hAnsi="微软雅黑" w:eastAsia="微软雅黑" w:cs="微软雅黑"/>
          <w:spacing w:val="-4"/>
          <w:sz w:val="22"/>
          <w:szCs w:val="22"/>
        </w:rPr>
        <w:t>◆对中国信达、华融、长城和东方等4家金融资产管</w:t>
      </w:r>
      <w:r>
        <w:rPr>
          <w:rFonts w:ascii="微软雅黑" w:hAnsi="微软雅黑" w:eastAsia="微软雅黑" w:cs="微软雅黑"/>
          <w:spacing w:val="-5"/>
          <w:sz w:val="22"/>
          <w:szCs w:val="22"/>
        </w:rPr>
        <w:t>理公司转让房地产取得的收入，</w:t>
      </w:r>
    </w:p>
    <w:p>
      <w:pPr>
        <w:spacing w:before="335" w:line="184" w:lineRule="auto"/>
        <w:ind w:left="16"/>
        <w:rPr>
          <w:rFonts w:ascii="微软雅黑" w:hAnsi="微软雅黑" w:eastAsia="微软雅黑" w:cs="微软雅黑"/>
          <w:sz w:val="22"/>
          <w:szCs w:val="22"/>
        </w:rPr>
      </w:pPr>
      <w:r>
        <w:rPr>
          <w:rFonts w:ascii="微软雅黑" w:hAnsi="微软雅黑" w:eastAsia="微软雅黑" w:cs="微软雅黑"/>
          <w:spacing w:val="-4"/>
          <w:sz w:val="22"/>
          <w:szCs w:val="22"/>
        </w:rPr>
        <w:t>免征土地增值税。</w:t>
      </w:r>
    </w:p>
    <w:p>
      <w:pPr>
        <w:spacing w:before="203" w:line="253" w:lineRule="auto"/>
        <w:ind w:left="1700" w:right="71" w:hanging="2"/>
      </w:pPr>
      <w:r>
        <w:rPr>
          <w:rFonts w:ascii="隶书" w:hAnsi="隶书" w:eastAsia="隶书" w:cs="隶书"/>
          <w:sz w:val="22"/>
          <w:szCs w:val="22"/>
        </w:rPr>
        <w:t>《财政部国家税务总局关于中国信达等4家金融资产管理公司税收政</w:t>
      </w:r>
      <w:r>
        <w:rPr>
          <w:rFonts w:ascii="隶书" w:hAnsi="隶书" w:eastAsia="隶书" w:cs="隶书"/>
          <w:spacing w:val="-1"/>
          <w:sz w:val="22"/>
          <w:szCs w:val="22"/>
        </w:rPr>
        <w:t>策问题的通知》（财税〔2001〕10号）第三条第5项</w:t>
      </w:r>
    </w:p>
    <w:p>
      <w:pPr>
        <w:spacing w:before="94"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◆纳税人按规定预缴土地增值税后，清算补缴的土地</w:t>
      </w:r>
      <w:r>
        <w:rPr>
          <w:rFonts w:ascii="微软雅黑" w:hAnsi="微软雅黑" w:eastAsia="微软雅黑" w:cs="微软雅黑"/>
          <w:sz w:val="22"/>
          <w:szCs w:val="22"/>
        </w:rPr>
        <w:t>增值税，在主管税务机关规定</w:t>
      </w:r>
    </w:p>
    <w:p>
      <w:pPr>
        <w:spacing w:before="334" w:line="184" w:lineRule="auto"/>
        <w:ind w:left="26"/>
        <w:rPr>
          <w:rFonts w:ascii="微软雅黑" w:hAnsi="微软雅黑" w:eastAsia="微软雅黑" w:cs="微软雅黑"/>
          <w:sz w:val="22"/>
          <w:szCs w:val="22"/>
        </w:rPr>
      </w:pPr>
      <w:r>
        <w:rPr>
          <w:rFonts w:ascii="微软雅黑" w:hAnsi="微软雅黑" w:eastAsia="微软雅黑" w:cs="微软雅黑"/>
          <w:spacing w:val="-5"/>
          <w:sz w:val="22"/>
          <w:szCs w:val="22"/>
        </w:rPr>
        <w:t>的期限内补缴的，不加收滞纳金。</w:t>
      </w:r>
    </w:p>
    <w:p>
      <w:pPr>
        <w:spacing w:before="170" w:line="227" w:lineRule="auto"/>
        <w:jc w:val="right"/>
        <w:rPr>
          <w:rFonts w:ascii="隶书" w:hAnsi="隶书" w:eastAsia="隶书" w:cs="隶书"/>
          <w:sz w:val="22"/>
          <w:szCs w:val="22"/>
        </w:rPr>
      </w:pPr>
      <w:r>
        <w:rPr>
          <w:rFonts w:ascii="隶书" w:hAnsi="隶书" w:eastAsia="隶书" w:cs="隶书"/>
          <w:spacing w:val="-10"/>
          <w:sz w:val="22"/>
          <w:szCs w:val="22"/>
        </w:rPr>
        <w:t>《国家税务总局关于土地增值税清算有关问题的通知》（国税函〔2010〕</w:t>
      </w:r>
    </w:p>
    <w:p>
      <w:pPr>
        <w:spacing w:before="41" w:line="227" w:lineRule="auto"/>
        <w:ind w:left="1705"/>
        <w:rPr>
          <w:rFonts w:ascii="隶书" w:hAnsi="隶书" w:eastAsia="隶书" w:cs="隶书"/>
          <w:sz w:val="22"/>
          <w:szCs w:val="22"/>
        </w:rPr>
      </w:pPr>
      <w:r>
        <w:rPr>
          <w:rFonts w:ascii="隶书" w:hAnsi="隶书" w:eastAsia="隶书" w:cs="隶书"/>
          <w:spacing w:val="-2"/>
          <w:sz w:val="22"/>
          <w:szCs w:val="22"/>
        </w:rPr>
        <w:t>220号）第八条</w:t>
      </w:r>
    </w:p>
    <w:p>
      <w:pPr>
        <w:pStyle w:val="2"/>
        <w:spacing w:line="282" w:lineRule="auto"/>
      </w:pPr>
    </w:p>
    <w:p>
      <w:pPr>
        <w:spacing w:before="86" w:line="189" w:lineRule="auto"/>
        <w:ind w:left="31"/>
        <w:outlineLvl w:val="3"/>
        <w:rPr>
          <w:rFonts w:ascii="微软雅黑" w:hAnsi="微软雅黑" w:eastAsia="微软雅黑" w:cs="微软雅黑"/>
          <w:sz w:val="20"/>
          <w:szCs w:val="20"/>
        </w:rPr>
      </w:pPr>
      <w:bookmarkStart w:id="8" w:name="bookmark199"/>
      <w:bookmarkEnd w:id="8"/>
      <w:r>
        <w:rPr>
          <w:rFonts w:hint="eastAsia" w:eastAsia="微软雅黑"/>
          <w:lang w:val="en-US" w:eastAsia="zh-CN"/>
        </w:rPr>
        <w:t>7.</w:t>
      </w:r>
      <w:r>
        <w:rPr>
          <w:rFonts w:ascii="微软雅黑" w:hAnsi="微软雅黑" w:eastAsia="微软雅黑" w:cs="微软雅黑"/>
          <w:b/>
          <w:bCs/>
          <w:spacing w:val="2"/>
          <w:sz w:val="20"/>
          <w:szCs w:val="20"/>
        </w:rPr>
        <w:t>契税</w:t>
      </w:r>
    </w:p>
    <w:p>
      <w:pPr>
        <w:pStyle w:val="2"/>
        <w:spacing w:line="401" w:lineRule="auto"/>
      </w:pPr>
    </w:p>
    <w:p>
      <w:pPr>
        <w:spacing w:before="95" w:line="396" w:lineRule="auto"/>
        <w:ind w:left="34" w:right="17" w:firstLine="434"/>
        <w:rPr>
          <w:rFonts w:ascii="微软雅黑" w:hAnsi="微软雅黑" w:eastAsia="微软雅黑" w:cs="微软雅黑"/>
          <w:color w:val="auto"/>
          <w:sz w:val="22"/>
          <w:szCs w:val="22"/>
        </w:rPr>
      </w:pPr>
      <w:r>
        <w:rPr>
          <w:rFonts w:ascii="微软雅黑" w:hAnsi="微软雅黑" w:eastAsia="微软雅黑" w:cs="微软雅黑"/>
          <w:color w:val="auto"/>
          <w:spacing w:val="-4"/>
          <w:sz w:val="22"/>
          <w:szCs w:val="22"/>
        </w:rPr>
        <w:t>◆国家机关、事业单位、社会团体、军事单位承受土地、房屋权属用于办公、教学、</w:t>
      </w:r>
      <w:r>
        <w:rPr>
          <w:rFonts w:ascii="微软雅黑" w:hAnsi="微软雅黑" w:eastAsia="微软雅黑" w:cs="微软雅黑"/>
          <w:color w:val="auto"/>
          <w:spacing w:val="-3"/>
          <w:sz w:val="22"/>
          <w:szCs w:val="22"/>
        </w:rPr>
        <w:t>医疗、科研、军事设施的，免征契税。</w:t>
      </w:r>
    </w:p>
    <w:p>
      <w:pPr>
        <w:spacing w:before="5" w:line="392" w:lineRule="auto"/>
        <w:ind w:left="458" w:right="952" w:firstLine="10"/>
        <w:jc w:val="both"/>
        <w:rPr>
          <w:rFonts w:ascii="微软雅黑" w:hAnsi="微软雅黑" w:eastAsia="微软雅黑" w:cs="微软雅黑"/>
          <w:color w:val="auto"/>
          <w:spacing w:val="-3"/>
          <w:sz w:val="22"/>
          <w:szCs w:val="22"/>
        </w:rPr>
      </w:pPr>
      <w:r>
        <w:rPr>
          <w:rFonts w:ascii="微软雅黑" w:hAnsi="微软雅黑" w:eastAsia="微软雅黑" w:cs="微软雅黑"/>
          <w:color w:val="auto"/>
          <w:spacing w:val="-2"/>
          <w:sz w:val="22"/>
          <w:szCs w:val="22"/>
        </w:rPr>
        <w:t>◇用于办公的，限于办公室（楼）以及其他直接用于办</w:t>
      </w:r>
      <w:r>
        <w:rPr>
          <w:rFonts w:ascii="微软雅黑" w:hAnsi="微软雅黑" w:eastAsia="微软雅黑" w:cs="微软雅黑"/>
          <w:color w:val="auto"/>
          <w:spacing w:val="-3"/>
          <w:sz w:val="22"/>
          <w:szCs w:val="22"/>
        </w:rPr>
        <w:t>公的土地、房屋。</w:t>
      </w:r>
    </w:p>
    <w:p>
      <w:pPr>
        <w:spacing w:before="5" w:line="392" w:lineRule="auto"/>
        <w:ind w:left="458" w:right="952" w:firstLine="10"/>
        <w:jc w:val="both"/>
        <w:rPr>
          <w:rFonts w:ascii="微软雅黑" w:hAnsi="微软雅黑" w:eastAsia="微软雅黑" w:cs="微软雅黑"/>
          <w:color w:val="auto"/>
          <w:spacing w:val="-2"/>
          <w:sz w:val="22"/>
          <w:szCs w:val="22"/>
        </w:rPr>
      </w:pPr>
      <w:r>
        <w:rPr>
          <w:rFonts w:ascii="微软雅黑" w:hAnsi="微软雅黑" w:eastAsia="微软雅黑" w:cs="微软雅黑"/>
          <w:color w:val="auto"/>
          <w:spacing w:val="-1"/>
          <w:sz w:val="22"/>
          <w:szCs w:val="22"/>
        </w:rPr>
        <w:t>用于教学的，限于教室（教学楼）以及其他直接用于</w:t>
      </w:r>
      <w:r>
        <w:rPr>
          <w:rFonts w:ascii="微软雅黑" w:hAnsi="微软雅黑" w:eastAsia="微软雅黑" w:cs="微软雅黑"/>
          <w:color w:val="auto"/>
          <w:spacing w:val="-2"/>
          <w:sz w:val="22"/>
          <w:szCs w:val="22"/>
        </w:rPr>
        <w:t>教学的土地、房屋。</w:t>
      </w:r>
    </w:p>
    <w:p>
      <w:pPr>
        <w:spacing w:before="5" w:line="392" w:lineRule="auto"/>
        <w:ind w:left="458" w:right="952" w:firstLine="10"/>
        <w:jc w:val="both"/>
        <w:rPr>
          <w:rFonts w:ascii="微软雅黑" w:hAnsi="微软雅黑" w:eastAsia="微软雅黑" w:cs="微软雅黑"/>
          <w:color w:val="auto"/>
          <w:spacing w:val="-1"/>
          <w:sz w:val="22"/>
          <w:szCs w:val="22"/>
        </w:rPr>
      </w:pPr>
      <w:r>
        <w:rPr>
          <w:rFonts w:ascii="微软雅黑" w:hAnsi="微软雅黑" w:eastAsia="微软雅黑" w:cs="微软雅黑"/>
          <w:color w:val="auto"/>
          <w:spacing w:val="-1"/>
          <w:sz w:val="22"/>
          <w:szCs w:val="22"/>
        </w:rPr>
        <w:t>用于医疗的，限于门诊部以及其他直接用于医疗的土地、房屋。</w:t>
      </w:r>
    </w:p>
    <w:p>
      <w:pPr>
        <w:spacing w:before="5" w:line="392" w:lineRule="auto"/>
        <w:ind w:left="458" w:right="952" w:firstLine="10"/>
        <w:jc w:val="both"/>
        <w:rPr>
          <w:rFonts w:ascii="微软雅黑" w:hAnsi="微软雅黑" w:eastAsia="微软雅黑" w:cs="微软雅黑"/>
          <w:color w:val="auto"/>
          <w:spacing w:val="-2"/>
          <w:sz w:val="22"/>
          <w:szCs w:val="22"/>
        </w:rPr>
      </w:pPr>
      <w:r>
        <w:rPr>
          <w:rFonts w:ascii="微软雅黑" w:hAnsi="微软雅黑" w:eastAsia="微软雅黑" w:cs="微软雅黑"/>
          <w:color w:val="auto"/>
          <w:spacing w:val="-1"/>
          <w:sz w:val="22"/>
          <w:szCs w:val="22"/>
        </w:rPr>
        <w:t>用于科研的，限于科学试验的场所以及其他直接用于</w:t>
      </w:r>
      <w:r>
        <w:rPr>
          <w:rFonts w:ascii="微软雅黑" w:hAnsi="微软雅黑" w:eastAsia="微软雅黑" w:cs="微软雅黑"/>
          <w:color w:val="auto"/>
          <w:spacing w:val="-2"/>
          <w:sz w:val="22"/>
          <w:szCs w:val="22"/>
        </w:rPr>
        <w:t>科研的土地、房屋。</w:t>
      </w:r>
    </w:p>
    <w:p>
      <w:pPr>
        <w:spacing w:before="94" w:line="183" w:lineRule="auto"/>
        <w:ind w:left="458"/>
        <w:rPr>
          <w:rFonts w:ascii="微软雅黑" w:hAnsi="微软雅黑" w:eastAsia="微软雅黑" w:cs="微软雅黑"/>
          <w:color w:val="auto"/>
          <w:sz w:val="22"/>
          <w:szCs w:val="22"/>
        </w:rPr>
      </w:pPr>
      <w:r>
        <w:rPr>
          <w:rFonts w:ascii="微软雅黑" w:hAnsi="微软雅黑" w:eastAsia="微软雅黑" w:cs="微软雅黑"/>
          <w:color w:val="auto"/>
          <w:spacing w:val="-3"/>
          <w:sz w:val="22"/>
          <w:szCs w:val="22"/>
        </w:rPr>
        <w:t>用于军事设施的，限于直接用于《中华人民共和国军事设施保护法》规定的军事设</w:t>
      </w:r>
    </w:p>
    <w:p>
      <w:pPr>
        <w:spacing w:before="335" w:line="184" w:lineRule="auto"/>
        <w:ind w:left="16"/>
        <w:rPr>
          <w:rFonts w:ascii="微软雅黑" w:hAnsi="微软雅黑" w:eastAsia="微软雅黑" w:cs="微软雅黑"/>
          <w:color w:val="auto"/>
          <w:sz w:val="22"/>
          <w:szCs w:val="22"/>
        </w:rPr>
      </w:pPr>
      <w:r>
        <w:rPr>
          <w:rFonts w:ascii="微软雅黑" w:hAnsi="微软雅黑" w:eastAsia="微软雅黑" w:cs="微软雅黑"/>
          <w:color w:val="auto"/>
          <w:spacing w:val="-6"/>
          <w:sz w:val="22"/>
          <w:szCs w:val="22"/>
        </w:rPr>
        <w:t>施的土地、房屋。</w:t>
      </w:r>
    </w:p>
    <w:p>
      <w:pPr>
        <w:spacing w:before="204" w:line="184" w:lineRule="auto"/>
        <w:ind w:left="1698"/>
        <w:rPr>
          <w:rFonts w:ascii="隶书" w:hAnsi="隶书" w:eastAsia="隶书" w:cs="隶书"/>
          <w:sz w:val="22"/>
          <w:szCs w:val="22"/>
        </w:rPr>
      </w:pPr>
      <w:r>
        <w:rPr>
          <w:rFonts w:ascii="隶书" w:hAnsi="隶书" w:eastAsia="隶书" w:cs="隶书"/>
          <w:spacing w:val="-1"/>
          <w:sz w:val="22"/>
          <w:szCs w:val="22"/>
        </w:rPr>
        <w:t>《中华人民共和国契税法》第六条</w:t>
      </w:r>
    </w:p>
    <w:p>
      <w:pPr>
        <w:spacing w:before="58" w:line="245" w:lineRule="auto"/>
        <w:ind w:left="1702" w:right="92" w:hanging="4"/>
        <w:rPr>
          <w:rFonts w:ascii="隶书" w:hAnsi="隶书" w:eastAsia="隶书" w:cs="隶书"/>
          <w:sz w:val="22"/>
          <w:szCs w:val="22"/>
        </w:rPr>
      </w:pPr>
      <w:r>
        <w:rPr>
          <w:rFonts w:ascii="隶书" w:hAnsi="隶书" w:eastAsia="隶书" w:cs="隶书"/>
          <w:spacing w:val="8"/>
          <w:sz w:val="22"/>
          <w:szCs w:val="22"/>
        </w:rPr>
        <w:t>《财政部国家税务总局关于贯彻实施契税法若干事项执行口径的公</w:t>
      </w:r>
      <w:r>
        <w:rPr>
          <w:rFonts w:ascii="隶书" w:hAnsi="隶书" w:eastAsia="隶书" w:cs="隶书"/>
          <w:spacing w:val="-2"/>
          <w:sz w:val="22"/>
          <w:szCs w:val="22"/>
        </w:rPr>
        <w:t>告》（财政部税务总局公告2021年第23号）第三条</w:t>
      </w:r>
    </w:p>
    <w:p>
      <w:pPr>
        <w:spacing w:before="205" w:line="396" w:lineRule="auto"/>
        <w:ind w:left="34" w:right="17" w:firstLine="434"/>
        <w:rPr>
          <w:rFonts w:ascii="微软雅黑" w:hAnsi="微软雅黑" w:eastAsia="微软雅黑" w:cs="微软雅黑"/>
          <w:sz w:val="22"/>
          <w:szCs w:val="22"/>
        </w:rPr>
      </w:pPr>
      <w:r>
        <w:rPr>
          <w:rFonts w:ascii="微软雅黑" w:hAnsi="微软雅黑" w:eastAsia="微软雅黑" w:cs="微软雅黑"/>
          <w:spacing w:val="-3"/>
          <w:sz w:val="22"/>
          <w:szCs w:val="22"/>
        </w:rPr>
        <w:t>◆非营利性的学校、医疗机构、社会福利机构</w:t>
      </w:r>
      <w:r>
        <w:rPr>
          <w:rFonts w:ascii="微软雅黑" w:hAnsi="微软雅黑" w:eastAsia="微软雅黑" w:cs="微软雅黑"/>
          <w:spacing w:val="-4"/>
          <w:sz w:val="22"/>
          <w:szCs w:val="22"/>
        </w:rPr>
        <w:t>承受土地、房屋权属用于办公、教学、</w:t>
      </w:r>
      <w:r>
        <w:rPr>
          <w:rFonts w:ascii="微软雅黑" w:hAnsi="微软雅黑" w:eastAsia="微软雅黑" w:cs="微软雅黑"/>
          <w:spacing w:val="-3"/>
          <w:sz w:val="22"/>
          <w:szCs w:val="22"/>
        </w:rPr>
        <w:t>医疗、科研、养老、救助，免征契税。</w:t>
      </w:r>
    </w:p>
    <w:p>
      <w:pPr>
        <w:keepNext w:val="0"/>
        <w:keepLines w:val="0"/>
        <w:pageBreakBefore w:val="0"/>
        <w:widowControl/>
        <w:kinsoku w:val="0"/>
        <w:wordWrap/>
        <w:overflowPunct/>
        <w:topLinePunct w:val="0"/>
        <w:autoSpaceDE w:val="0"/>
        <w:autoSpaceDN w:val="0"/>
        <w:bidi w:val="0"/>
        <w:adjustRightInd w:val="0"/>
        <w:snapToGrid w:val="0"/>
        <w:spacing w:before="94" w:line="392" w:lineRule="auto"/>
        <w:ind w:left="459"/>
        <w:textAlignment w:val="baseline"/>
        <w:rPr>
          <w:rFonts w:ascii="微软雅黑" w:hAnsi="微软雅黑" w:eastAsia="微软雅黑" w:cs="微软雅黑"/>
          <w:color w:val="auto"/>
          <w:spacing w:val="-3"/>
          <w:sz w:val="22"/>
          <w:szCs w:val="22"/>
        </w:rPr>
      </w:pPr>
      <w:r>
        <w:rPr>
          <w:rFonts w:ascii="微软雅黑" w:hAnsi="微软雅黑" w:eastAsia="微软雅黑" w:cs="微软雅黑"/>
          <w:color w:val="auto"/>
          <w:spacing w:val="-3"/>
          <w:sz w:val="22"/>
          <w:szCs w:val="22"/>
        </w:rPr>
        <w:t>◇用于办公的，限于办公室（楼）以及其他直接用于办公的土地、房屋。</w:t>
      </w:r>
    </w:p>
    <w:p>
      <w:pPr>
        <w:keepNext w:val="0"/>
        <w:keepLines w:val="0"/>
        <w:pageBreakBefore w:val="0"/>
        <w:widowControl/>
        <w:kinsoku w:val="0"/>
        <w:wordWrap/>
        <w:overflowPunct/>
        <w:topLinePunct w:val="0"/>
        <w:autoSpaceDE w:val="0"/>
        <w:autoSpaceDN w:val="0"/>
        <w:bidi w:val="0"/>
        <w:adjustRightInd w:val="0"/>
        <w:snapToGrid w:val="0"/>
        <w:spacing w:before="94" w:line="392" w:lineRule="auto"/>
        <w:ind w:left="459"/>
        <w:textAlignment w:val="baseline"/>
        <w:rPr>
          <w:rFonts w:ascii="微软雅黑" w:hAnsi="微软雅黑" w:eastAsia="微软雅黑" w:cs="微软雅黑"/>
          <w:color w:val="auto"/>
          <w:spacing w:val="-3"/>
          <w:sz w:val="22"/>
          <w:szCs w:val="22"/>
        </w:rPr>
      </w:pPr>
      <w:r>
        <w:rPr>
          <w:rFonts w:ascii="微软雅黑" w:hAnsi="微软雅黑" w:eastAsia="微软雅黑" w:cs="微软雅黑"/>
          <w:color w:val="auto"/>
          <w:spacing w:val="-3"/>
          <w:sz w:val="22"/>
          <w:szCs w:val="22"/>
        </w:rPr>
        <w:t>用于教学的，限于教室（教学楼）以及其他直接用于教学的土地、房屋。</w:t>
      </w:r>
    </w:p>
    <w:p>
      <w:pPr>
        <w:keepNext w:val="0"/>
        <w:keepLines w:val="0"/>
        <w:pageBreakBefore w:val="0"/>
        <w:widowControl/>
        <w:kinsoku w:val="0"/>
        <w:wordWrap/>
        <w:overflowPunct/>
        <w:topLinePunct w:val="0"/>
        <w:autoSpaceDE w:val="0"/>
        <w:autoSpaceDN w:val="0"/>
        <w:bidi w:val="0"/>
        <w:adjustRightInd w:val="0"/>
        <w:snapToGrid w:val="0"/>
        <w:spacing w:before="94" w:line="392" w:lineRule="auto"/>
        <w:ind w:left="459"/>
        <w:textAlignment w:val="baseline"/>
        <w:rPr>
          <w:rFonts w:ascii="微软雅黑" w:hAnsi="微软雅黑" w:eastAsia="微软雅黑" w:cs="微软雅黑"/>
          <w:color w:val="auto"/>
          <w:spacing w:val="-3"/>
          <w:sz w:val="22"/>
          <w:szCs w:val="22"/>
        </w:rPr>
      </w:pPr>
      <w:r>
        <w:rPr>
          <w:rFonts w:ascii="微软雅黑" w:hAnsi="微软雅黑" w:eastAsia="微软雅黑" w:cs="微软雅黑"/>
          <w:color w:val="auto"/>
          <w:spacing w:val="-3"/>
          <w:sz w:val="22"/>
          <w:szCs w:val="22"/>
        </w:rPr>
        <w:t>用于医疗的，限于门诊部以及其他直接用于医疗的土地、房屋。</w:t>
      </w:r>
    </w:p>
    <w:p>
      <w:pPr>
        <w:keepNext w:val="0"/>
        <w:keepLines w:val="0"/>
        <w:pageBreakBefore w:val="0"/>
        <w:widowControl/>
        <w:kinsoku w:val="0"/>
        <w:wordWrap/>
        <w:overflowPunct/>
        <w:topLinePunct w:val="0"/>
        <w:autoSpaceDE w:val="0"/>
        <w:autoSpaceDN w:val="0"/>
        <w:bidi w:val="0"/>
        <w:adjustRightInd w:val="0"/>
        <w:snapToGrid w:val="0"/>
        <w:spacing w:before="94" w:line="392" w:lineRule="auto"/>
        <w:ind w:left="459"/>
        <w:textAlignment w:val="baseline"/>
        <w:rPr>
          <w:rFonts w:hint="eastAsia" w:ascii="微软雅黑" w:hAnsi="微软雅黑" w:eastAsia="微软雅黑" w:cs="微软雅黑"/>
          <w:color w:val="auto"/>
          <w:spacing w:val="-3"/>
          <w:sz w:val="22"/>
          <w:szCs w:val="22"/>
          <w:lang w:eastAsia="zh-CN"/>
        </w:rPr>
      </w:pPr>
      <w:r>
        <w:rPr>
          <w:rFonts w:ascii="微软雅黑" w:hAnsi="微软雅黑" w:eastAsia="微软雅黑" w:cs="微软雅黑"/>
          <w:color w:val="auto"/>
          <w:spacing w:val="-3"/>
          <w:sz w:val="22"/>
          <w:szCs w:val="22"/>
        </w:rPr>
        <w:t>用于科研的，限于科学试验的场所以及其他直接用于科研的土地、房屋</w:t>
      </w:r>
      <w:r>
        <w:rPr>
          <w:rFonts w:hint="eastAsia" w:ascii="微软雅黑" w:hAnsi="微软雅黑" w:eastAsia="微软雅黑" w:cs="微软雅黑"/>
          <w:color w:val="auto"/>
          <w:spacing w:val="-3"/>
          <w:sz w:val="22"/>
          <w:szCs w:val="22"/>
          <w:lang w:eastAsia="zh-CN"/>
        </w:rPr>
        <w:t>。</w:t>
      </w:r>
    </w:p>
    <w:p>
      <w:pPr>
        <w:keepNext w:val="0"/>
        <w:keepLines w:val="0"/>
        <w:pageBreakBefore w:val="0"/>
        <w:widowControl/>
        <w:kinsoku w:val="0"/>
        <w:wordWrap/>
        <w:overflowPunct/>
        <w:topLinePunct w:val="0"/>
        <w:autoSpaceDE w:val="0"/>
        <w:autoSpaceDN w:val="0"/>
        <w:bidi w:val="0"/>
        <w:adjustRightInd w:val="0"/>
        <w:snapToGrid w:val="0"/>
        <w:spacing w:before="94" w:line="392" w:lineRule="auto"/>
        <w:ind w:left="459"/>
        <w:textAlignment w:val="baseline"/>
        <w:rPr>
          <w:rFonts w:ascii="微软雅黑" w:hAnsi="微软雅黑" w:eastAsia="微软雅黑" w:cs="微软雅黑"/>
          <w:color w:val="auto"/>
          <w:spacing w:val="-3"/>
          <w:sz w:val="22"/>
          <w:szCs w:val="22"/>
        </w:rPr>
      </w:pPr>
      <w:r>
        <w:rPr>
          <w:rFonts w:ascii="微软雅黑" w:hAnsi="微软雅黑" w:eastAsia="微软雅黑" w:cs="微软雅黑"/>
          <w:color w:val="auto"/>
          <w:spacing w:val="-3"/>
          <w:sz w:val="22"/>
          <w:szCs w:val="22"/>
        </w:rPr>
        <w:t>用于养老的，限于直接用于为老年人提供养护、康复、托管等服务的土地、房屋。</w:t>
      </w:r>
    </w:p>
    <w:p>
      <w:pPr>
        <w:keepNext w:val="0"/>
        <w:keepLines w:val="0"/>
        <w:pageBreakBefore w:val="0"/>
        <w:widowControl/>
        <w:kinsoku w:val="0"/>
        <w:wordWrap/>
        <w:overflowPunct/>
        <w:topLinePunct w:val="0"/>
        <w:autoSpaceDE w:val="0"/>
        <w:autoSpaceDN w:val="0"/>
        <w:bidi w:val="0"/>
        <w:adjustRightInd w:val="0"/>
        <w:snapToGrid w:val="0"/>
        <w:spacing w:before="94" w:line="392" w:lineRule="auto"/>
        <w:ind w:firstLine="428" w:firstLineChars="200"/>
        <w:textAlignment w:val="baseline"/>
        <w:rPr>
          <w:rFonts w:ascii="微软雅黑" w:hAnsi="微软雅黑" w:eastAsia="微软雅黑" w:cs="微软雅黑"/>
          <w:color w:val="auto"/>
          <w:spacing w:val="-3"/>
          <w:sz w:val="22"/>
          <w:szCs w:val="22"/>
        </w:rPr>
      </w:pPr>
      <w:r>
        <w:rPr>
          <w:rFonts w:ascii="微软雅黑" w:hAnsi="微软雅黑" w:eastAsia="微软雅黑" w:cs="微软雅黑"/>
          <w:color w:val="auto"/>
          <w:spacing w:val="-3"/>
          <w:sz w:val="22"/>
          <w:szCs w:val="22"/>
        </w:rPr>
        <w:t>用于救助的，限于直接为残疾人、未成年人、生活无着的流浪乞讨人员提供养护、康复、托管等服务的土地、房屋。</w:t>
      </w:r>
    </w:p>
    <w:p>
      <w:pPr>
        <w:spacing w:before="94" w:line="395" w:lineRule="auto"/>
        <w:ind w:left="16" w:right="6" w:firstLine="451"/>
        <w:jc w:val="both"/>
        <w:rPr>
          <w:rFonts w:ascii="微软雅黑" w:hAnsi="微软雅黑" w:eastAsia="微软雅黑" w:cs="微软雅黑"/>
          <w:color w:val="auto"/>
          <w:sz w:val="22"/>
          <w:szCs w:val="22"/>
        </w:rPr>
      </w:pPr>
      <w:r>
        <w:rPr>
          <w:rFonts w:ascii="微软雅黑" w:hAnsi="微软雅黑" w:eastAsia="微软雅黑" w:cs="微软雅黑"/>
          <w:color w:val="auto"/>
          <w:spacing w:val="1"/>
          <w:sz w:val="22"/>
          <w:szCs w:val="22"/>
        </w:rPr>
        <w:t>◇享受契税免税优惠的非营利性的学校、医疗机构、</w:t>
      </w:r>
      <w:r>
        <w:rPr>
          <w:rFonts w:ascii="微软雅黑" w:hAnsi="微软雅黑" w:eastAsia="微软雅黑" w:cs="微软雅黑"/>
          <w:color w:val="auto"/>
          <w:sz w:val="22"/>
          <w:szCs w:val="22"/>
        </w:rPr>
        <w:t>社会福利机构，限于上述三类</w:t>
      </w:r>
      <w:r>
        <w:rPr>
          <w:rFonts w:ascii="微软雅黑" w:hAnsi="微软雅黑" w:eastAsia="微软雅黑" w:cs="微软雅黑"/>
          <w:color w:val="auto"/>
          <w:spacing w:val="-1"/>
          <w:sz w:val="22"/>
          <w:szCs w:val="22"/>
        </w:rPr>
        <w:t>单位中依法登记为事业单位、社会团体、基金会、社会服务</w:t>
      </w:r>
      <w:r>
        <w:rPr>
          <w:rFonts w:ascii="微软雅黑" w:hAnsi="微软雅黑" w:eastAsia="微软雅黑" w:cs="微软雅黑"/>
          <w:color w:val="auto"/>
          <w:spacing w:val="-2"/>
          <w:sz w:val="22"/>
          <w:szCs w:val="22"/>
        </w:rPr>
        <w:t>机构等的非营利法人和非营</w:t>
      </w:r>
      <w:r>
        <w:rPr>
          <w:rFonts w:ascii="微软雅黑" w:hAnsi="微软雅黑" w:eastAsia="微软雅黑" w:cs="微软雅黑"/>
          <w:color w:val="auto"/>
          <w:spacing w:val="-4"/>
          <w:sz w:val="22"/>
          <w:szCs w:val="22"/>
        </w:rPr>
        <w:t>利组织。其中：</w:t>
      </w:r>
    </w:p>
    <w:p>
      <w:pPr>
        <w:spacing w:before="4" w:line="397" w:lineRule="auto"/>
        <w:ind w:left="17" w:right="6" w:firstLine="440"/>
        <w:jc w:val="both"/>
        <w:rPr>
          <w:rFonts w:ascii="微软雅黑" w:hAnsi="微软雅黑" w:eastAsia="微软雅黑" w:cs="微软雅黑"/>
          <w:sz w:val="22"/>
          <w:szCs w:val="22"/>
        </w:rPr>
      </w:pPr>
      <w:r>
        <w:rPr>
          <w:rFonts w:ascii="微软雅黑" w:hAnsi="微软雅黑" w:eastAsia="微软雅黑" w:cs="微软雅黑"/>
          <w:spacing w:val="5"/>
          <w:sz w:val="22"/>
          <w:szCs w:val="22"/>
        </w:rPr>
        <w:t>学校的具体范围为经县级以上人民政府或者其教育</w:t>
      </w:r>
      <w:r>
        <w:rPr>
          <w:rFonts w:ascii="微软雅黑" w:hAnsi="微软雅黑" w:eastAsia="微软雅黑" w:cs="微软雅黑"/>
          <w:spacing w:val="4"/>
          <w:sz w:val="22"/>
          <w:szCs w:val="22"/>
        </w:rPr>
        <w:t>行政部门批准成立的大学、中</w:t>
      </w:r>
      <w:r>
        <w:rPr>
          <w:rFonts w:ascii="微软雅黑" w:hAnsi="微软雅黑" w:eastAsia="微软雅黑" w:cs="微软雅黑"/>
          <w:spacing w:val="-4"/>
          <w:sz w:val="22"/>
          <w:szCs w:val="22"/>
        </w:rPr>
        <w:t>学、小学、幼儿园，实施学历教育的职业教育学校、特殊教育学</w:t>
      </w:r>
      <w:r>
        <w:rPr>
          <w:rFonts w:ascii="微软雅黑" w:hAnsi="微软雅黑" w:eastAsia="微软雅黑" w:cs="微软雅黑"/>
          <w:spacing w:val="-5"/>
          <w:sz w:val="22"/>
          <w:szCs w:val="22"/>
        </w:rPr>
        <w:t>校、专门学校，以及经</w:t>
      </w:r>
      <w:r>
        <w:rPr>
          <w:rFonts w:ascii="微软雅黑" w:hAnsi="微软雅黑" w:eastAsia="微软雅黑" w:cs="微软雅黑"/>
          <w:spacing w:val="-1"/>
          <w:sz w:val="22"/>
          <w:szCs w:val="22"/>
        </w:rPr>
        <w:t>省级人民政府或者其人力资源社会保障行政部门批准成立的技工院校。</w:t>
      </w:r>
    </w:p>
    <w:p>
      <w:pPr>
        <w:spacing w:before="1" w:line="395" w:lineRule="auto"/>
        <w:ind w:left="26" w:right="12" w:firstLine="446"/>
        <w:rPr>
          <w:rFonts w:ascii="微软雅黑" w:hAnsi="微软雅黑" w:eastAsia="微软雅黑" w:cs="微软雅黑"/>
          <w:sz w:val="22"/>
          <w:szCs w:val="22"/>
        </w:rPr>
      </w:pPr>
      <w:r>
        <w:rPr>
          <w:rFonts w:ascii="微软雅黑" w:hAnsi="微软雅黑" w:eastAsia="微软雅黑" w:cs="微软雅黑"/>
          <w:spacing w:val="4"/>
          <w:sz w:val="22"/>
          <w:szCs w:val="22"/>
        </w:rPr>
        <w:t>医疗机构的具体范围为经县级以上人民政府卫生健康行政部门批准或者备案设立</w:t>
      </w:r>
      <w:r>
        <w:rPr>
          <w:rFonts w:ascii="微软雅黑" w:hAnsi="微软雅黑" w:eastAsia="微软雅黑" w:cs="微软雅黑"/>
          <w:spacing w:val="-2"/>
          <w:sz w:val="22"/>
          <w:szCs w:val="22"/>
        </w:rPr>
        <w:t>的医疗机构。</w:t>
      </w:r>
    </w:p>
    <w:p>
      <w:pPr>
        <w:spacing w:before="5" w:line="184" w:lineRule="auto"/>
        <w:ind w:right="6"/>
        <w:jc w:val="right"/>
        <w:rPr>
          <w:rFonts w:ascii="微软雅黑" w:hAnsi="微软雅黑" w:eastAsia="微软雅黑" w:cs="微软雅黑"/>
          <w:sz w:val="22"/>
          <w:szCs w:val="22"/>
        </w:rPr>
      </w:pPr>
      <w:r>
        <w:rPr>
          <w:rFonts w:ascii="微软雅黑" w:hAnsi="微软雅黑" w:eastAsia="微软雅黑" w:cs="微软雅黑"/>
          <w:spacing w:val="-1"/>
          <w:sz w:val="22"/>
          <w:szCs w:val="22"/>
        </w:rPr>
        <w:t>社会福利机构的具体范围为依法登记的养老服务机</w:t>
      </w:r>
      <w:r>
        <w:rPr>
          <w:rFonts w:ascii="微软雅黑" w:hAnsi="微软雅黑" w:eastAsia="微软雅黑" w:cs="微软雅黑"/>
          <w:spacing w:val="-2"/>
          <w:sz w:val="22"/>
          <w:szCs w:val="22"/>
        </w:rPr>
        <w:t>构、残疾人服务机构、儿童福利</w:t>
      </w:r>
    </w:p>
    <w:p>
      <w:pPr>
        <w:spacing w:before="334" w:line="184" w:lineRule="auto"/>
        <w:ind w:left="16"/>
        <w:rPr>
          <w:rFonts w:ascii="微软雅黑" w:hAnsi="微软雅黑" w:eastAsia="微软雅黑" w:cs="微软雅黑"/>
          <w:sz w:val="22"/>
          <w:szCs w:val="22"/>
        </w:rPr>
      </w:pPr>
      <w:r>
        <w:rPr>
          <w:rFonts w:ascii="微软雅黑" w:hAnsi="微软雅黑" w:eastAsia="微软雅黑" w:cs="微软雅黑"/>
          <w:sz w:val="22"/>
          <w:szCs w:val="22"/>
        </w:rPr>
        <w:t>机构、救助管理机构、未成年人救助保护机构。</w:t>
      </w:r>
    </w:p>
    <w:p>
      <w:pPr>
        <w:spacing w:before="205" w:line="184" w:lineRule="auto"/>
        <w:ind w:left="1698"/>
        <w:rPr>
          <w:rFonts w:ascii="隶书" w:hAnsi="隶书" w:eastAsia="隶书" w:cs="隶书"/>
          <w:sz w:val="22"/>
          <w:szCs w:val="22"/>
        </w:rPr>
      </w:pPr>
      <w:r>
        <w:rPr>
          <w:rFonts w:ascii="隶书" w:hAnsi="隶书" w:eastAsia="隶书" w:cs="隶书"/>
          <w:spacing w:val="-1"/>
          <w:sz w:val="22"/>
          <w:szCs w:val="22"/>
        </w:rPr>
        <w:t>《中华人民共和国契税法》第六条</w:t>
      </w:r>
    </w:p>
    <w:p>
      <w:pPr>
        <w:spacing w:before="57" w:line="245" w:lineRule="auto"/>
        <w:ind w:left="1702" w:right="16" w:hanging="4"/>
        <w:rPr>
          <w:rFonts w:ascii="隶书" w:hAnsi="隶书" w:eastAsia="隶书" w:cs="隶书"/>
          <w:sz w:val="22"/>
          <w:szCs w:val="22"/>
        </w:rPr>
      </w:pPr>
      <w:r>
        <w:rPr>
          <w:rFonts w:ascii="隶书" w:hAnsi="隶书" w:eastAsia="隶书" w:cs="隶书"/>
          <w:spacing w:val="8"/>
          <w:sz w:val="22"/>
          <w:szCs w:val="22"/>
        </w:rPr>
        <w:t>《财政部国家税务总局关于贯彻实施契税法若干事项执行口径的公</w:t>
      </w:r>
      <w:r>
        <w:rPr>
          <w:rFonts w:ascii="隶书" w:hAnsi="隶书" w:eastAsia="隶书" w:cs="隶书"/>
          <w:spacing w:val="-2"/>
          <w:sz w:val="22"/>
          <w:szCs w:val="22"/>
        </w:rPr>
        <w:t>告》（财政部税务总局公告2021年第23号）第三条</w:t>
      </w:r>
    </w:p>
    <w:p>
      <w:pPr>
        <w:spacing w:before="206" w:line="317" w:lineRule="auto"/>
        <w:ind w:left="1697" w:right="524" w:hanging="1229"/>
        <w:rPr>
          <w:rFonts w:hint="eastAsia" w:ascii="微软雅黑" w:hAnsi="微软雅黑" w:eastAsia="微软雅黑" w:cs="微软雅黑"/>
          <w:spacing w:val="15"/>
          <w:sz w:val="22"/>
          <w:szCs w:val="22"/>
          <w:lang w:eastAsia="zh-CN"/>
        </w:rPr>
      </w:pPr>
      <w:r>
        <w:rPr>
          <w:rFonts w:ascii="微软雅黑" w:hAnsi="微软雅黑" w:eastAsia="微软雅黑" w:cs="微软雅黑"/>
          <w:spacing w:val="-2"/>
          <w:sz w:val="22"/>
          <w:szCs w:val="22"/>
        </w:rPr>
        <w:t>◆承受荒山、荒地、荒滩土地使用权用于农、林、牧、渔业生产，免征契税。</w:t>
      </w:r>
    </w:p>
    <w:p>
      <w:pPr>
        <w:spacing w:before="205" w:line="184" w:lineRule="auto"/>
        <w:ind w:left="1698"/>
        <w:rPr>
          <w:rFonts w:ascii="隶书" w:hAnsi="隶书" w:eastAsia="隶书" w:cs="隶书"/>
          <w:spacing w:val="-1"/>
          <w:sz w:val="22"/>
          <w:szCs w:val="22"/>
        </w:rPr>
      </w:pPr>
      <w:r>
        <w:rPr>
          <w:rFonts w:ascii="隶书" w:hAnsi="隶书" w:eastAsia="隶书" w:cs="隶书"/>
          <w:spacing w:val="-1"/>
          <w:sz w:val="22"/>
          <w:szCs w:val="22"/>
        </w:rPr>
        <w:t>《中华人民共和国契税法》第六条</w:t>
      </w:r>
    </w:p>
    <w:p>
      <w:pPr>
        <w:spacing w:before="59" w:line="317" w:lineRule="auto"/>
        <w:ind w:left="1697" w:right="1846" w:hanging="1229"/>
        <w:rPr>
          <w:rFonts w:hint="eastAsia" w:ascii="微软雅黑" w:hAnsi="微软雅黑" w:eastAsia="微软雅黑" w:cs="微软雅黑"/>
          <w:spacing w:val="2"/>
          <w:sz w:val="22"/>
          <w:szCs w:val="22"/>
          <w:lang w:eastAsia="zh-CN"/>
        </w:rPr>
      </w:pPr>
      <w:r>
        <w:rPr>
          <w:rFonts w:ascii="微软雅黑" w:hAnsi="微软雅黑" w:eastAsia="微软雅黑" w:cs="微软雅黑"/>
          <w:spacing w:val="-2"/>
          <w:sz w:val="22"/>
          <w:szCs w:val="22"/>
        </w:rPr>
        <w:t>◆婚姻关系存续期间夫妻之间变更土地、房屋权属，免征契税。</w:t>
      </w:r>
    </w:p>
    <w:p>
      <w:pPr>
        <w:spacing w:before="205" w:line="184" w:lineRule="auto"/>
        <w:ind w:left="1698"/>
        <w:rPr>
          <w:rFonts w:ascii="隶书" w:hAnsi="隶书" w:eastAsia="隶书" w:cs="隶书"/>
          <w:spacing w:val="-1"/>
          <w:sz w:val="22"/>
          <w:szCs w:val="22"/>
        </w:rPr>
      </w:pPr>
      <w:r>
        <w:rPr>
          <w:rFonts w:ascii="隶书" w:hAnsi="隶书" w:eastAsia="隶书" w:cs="隶书"/>
          <w:spacing w:val="-1"/>
          <w:sz w:val="22"/>
          <w:szCs w:val="22"/>
        </w:rPr>
        <w:t>《中华人民共和国契税法》第六条</w:t>
      </w:r>
    </w:p>
    <w:p>
      <w:pPr>
        <w:spacing w:before="60" w:line="317" w:lineRule="auto"/>
        <w:ind w:left="1697" w:right="2506" w:hanging="1229"/>
        <w:rPr>
          <w:rFonts w:hint="eastAsia" w:ascii="微软雅黑" w:hAnsi="微软雅黑" w:eastAsia="微软雅黑" w:cs="微软雅黑"/>
          <w:sz w:val="22"/>
          <w:szCs w:val="22"/>
          <w:lang w:eastAsia="zh-CN"/>
        </w:rPr>
      </w:pPr>
      <w:r>
        <w:rPr>
          <w:rFonts w:ascii="微软雅黑" w:hAnsi="微软雅黑" w:eastAsia="微软雅黑" w:cs="微软雅黑"/>
          <w:spacing w:val="-2"/>
          <w:sz w:val="22"/>
          <w:szCs w:val="22"/>
        </w:rPr>
        <w:t>◆法定继承人通过继承承受土地、房屋权属，</w:t>
      </w:r>
      <w:r>
        <w:rPr>
          <w:rFonts w:ascii="微软雅黑" w:hAnsi="微软雅黑" w:eastAsia="微软雅黑" w:cs="微软雅黑"/>
          <w:spacing w:val="-3"/>
          <w:sz w:val="22"/>
          <w:szCs w:val="22"/>
        </w:rPr>
        <w:t>免征契税。</w:t>
      </w:r>
    </w:p>
    <w:p>
      <w:pPr>
        <w:spacing w:before="205" w:line="184" w:lineRule="auto"/>
        <w:ind w:left="1698"/>
        <w:rPr>
          <w:rFonts w:ascii="隶书" w:hAnsi="隶书" w:eastAsia="隶书" w:cs="隶书"/>
          <w:spacing w:val="-1"/>
          <w:sz w:val="22"/>
          <w:szCs w:val="22"/>
        </w:rPr>
      </w:pPr>
      <w:r>
        <w:rPr>
          <w:rFonts w:ascii="隶书" w:hAnsi="隶书" w:eastAsia="隶书" w:cs="隶书"/>
          <w:spacing w:val="-1"/>
          <w:sz w:val="22"/>
          <w:szCs w:val="22"/>
        </w:rPr>
        <w:t>《中华人民共和国契税法》第六条</w:t>
      </w:r>
    </w:p>
    <w:p>
      <w:pPr>
        <w:spacing w:before="60" w:line="184" w:lineRule="auto"/>
        <w:ind w:right="15"/>
        <w:jc w:val="right"/>
        <w:rPr>
          <w:rFonts w:ascii="微软雅黑" w:hAnsi="微软雅黑" w:eastAsia="微软雅黑" w:cs="微软雅黑"/>
          <w:sz w:val="22"/>
          <w:szCs w:val="22"/>
        </w:rPr>
      </w:pPr>
      <w:r>
        <w:rPr>
          <w:rFonts w:ascii="微软雅黑" w:hAnsi="微软雅黑" w:eastAsia="微软雅黑" w:cs="微软雅黑"/>
          <w:sz w:val="22"/>
          <w:szCs w:val="22"/>
        </w:rPr>
        <w:t>◆依照法律规定应当予以免税的外国驻华使馆、领事馆和国际组织驻华代表机构承</w:t>
      </w:r>
    </w:p>
    <w:p>
      <w:pPr>
        <w:spacing w:before="334" w:line="184" w:lineRule="auto"/>
        <w:ind w:left="17"/>
        <w:rPr>
          <w:rFonts w:ascii="微软雅黑" w:hAnsi="微软雅黑" w:eastAsia="微软雅黑" w:cs="微软雅黑"/>
          <w:sz w:val="22"/>
          <w:szCs w:val="22"/>
        </w:rPr>
      </w:pPr>
      <w:r>
        <w:rPr>
          <w:rFonts w:ascii="微软雅黑" w:hAnsi="微软雅黑" w:eastAsia="微软雅黑" w:cs="微软雅黑"/>
          <w:spacing w:val="-1"/>
          <w:sz w:val="22"/>
          <w:szCs w:val="22"/>
        </w:rPr>
        <w:t>受土地、房屋权属。</w:t>
      </w:r>
    </w:p>
    <w:p>
      <w:pPr>
        <w:spacing w:before="205" w:line="184" w:lineRule="auto"/>
        <w:ind w:left="1698"/>
        <w:rPr>
          <w:rFonts w:ascii="隶书" w:hAnsi="隶书" w:eastAsia="隶书" w:cs="隶书"/>
          <w:spacing w:val="-1"/>
          <w:sz w:val="22"/>
          <w:szCs w:val="22"/>
        </w:rPr>
      </w:pPr>
      <w:r>
        <w:rPr>
          <w:rFonts w:ascii="隶书" w:hAnsi="隶书" w:eastAsia="隶书" w:cs="隶书"/>
          <w:spacing w:val="-1"/>
          <w:sz w:val="22"/>
          <w:szCs w:val="22"/>
        </w:rPr>
        <w:t>《中华人民共和国契税法》第六条</w:t>
      </w:r>
    </w:p>
    <w:p>
      <w:pPr>
        <w:spacing w:before="221" w:line="185" w:lineRule="auto"/>
        <w:ind w:right="16"/>
        <w:jc w:val="right"/>
        <w:rPr>
          <w:rFonts w:ascii="微软雅黑" w:hAnsi="微软雅黑" w:eastAsia="微软雅黑" w:cs="微软雅黑"/>
          <w:sz w:val="22"/>
          <w:szCs w:val="22"/>
        </w:rPr>
      </w:pPr>
      <w:r>
        <w:rPr>
          <w:rFonts w:ascii="微软雅黑" w:hAnsi="微软雅黑" w:eastAsia="微软雅黑" w:cs="微软雅黑"/>
          <w:spacing w:val="-1"/>
          <w:sz w:val="22"/>
          <w:szCs w:val="22"/>
        </w:rPr>
        <w:t>◆根据国民经济和社会发展的需要，国务院对居民住房</w:t>
      </w:r>
      <w:r>
        <w:rPr>
          <w:rFonts w:ascii="微软雅黑" w:hAnsi="微软雅黑" w:eastAsia="微软雅黑" w:cs="微软雅黑"/>
          <w:spacing w:val="-2"/>
          <w:sz w:val="22"/>
          <w:szCs w:val="22"/>
        </w:rPr>
        <w:t>需求保障、企业改制重组、</w:t>
      </w:r>
    </w:p>
    <w:p>
      <w:pPr>
        <w:spacing w:before="333" w:line="317" w:lineRule="auto"/>
        <w:ind w:left="1697" w:right="221" w:hanging="1679"/>
        <w:rPr>
          <w:rFonts w:ascii="微软雅黑" w:hAnsi="微软雅黑" w:eastAsia="微软雅黑" w:cs="微软雅黑"/>
          <w:spacing w:val="-3"/>
          <w:sz w:val="22"/>
          <w:szCs w:val="22"/>
        </w:rPr>
      </w:pPr>
      <w:r>
        <w:rPr>
          <w:rFonts w:ascii="微软雅黑" w:hAnsi="微软雅黑" w:eastAsia="微软雅黑" w:cs="微软雅黑"/>
          <w:spacing w:val="-3"/>
          <w:sz w:val="22"/>
          <w:szCs w:val="22"/>
        </w:rPr>
        <w:t>灾后重建等情形可以规定免征或者减征契税，报全国人民代表大会常务委员会备案。</w:t>
      </w:r>
    </w:p>
    <w:p>
      <w:pPr>
        <w:spacing w:before="205" w:line="184" w:lineRule="auto"/>
        <w:ind w:left="1698"/>
        <w:rPr>
          <w:rFonts w:ascii="隶书" w:hAnsi="隶书" w:eastAsia="隶书" w:cs="隶书"/>
          <w:sz w:val="22"/>
          <w:szCs w:val="22"/>
        </w:rPr>
      </w:pPr>
      <w:r>
        <w:rPr>
          <w:rFonts w:ascii="隶书" w:hAnsi="隶书" w:eastAsia="隶书" w:cs="隶书"/>
          <w:spacing w:val="-1"/>
          <w:sz w:val="22"/>
          <w:szCs w:val="22"/>
        </w:rPr>
        <w:t>《中华人民共和国契税法》第六条</w:t>
      </w:r>
    </w:p>
    <w:p>
      <w:pPr>
        <w:spacing w:before="95" w:line="396" w:lineRule="auto"/>
        <w:ind w:left="16" w:right="6" w:firstLine="451"/>
        <w:jc w:val="both"/>
        <w:rPr>
          <w:rFonts w:ascii="微软雅黑" w:hAnsi="微软雅黑" w:eastAsia="微软雅黑" w:cs="微软雅黑"/>
          <w:color w:val="auto"/>
          <w:sz w:val="22"/>
          <w:szCs w:val="22"/>
        </w:rPr>
      </w:pPr>
      <w:r>
        <w:rPr>
          <w:rFonts w:ascii="微软雅黑" w:hAnsi="微软雅黑" w:eastAsia="微软雅黑" w:cs="微软雅黑"/>
          <w:color w:val="auto"/>
          <w:spacing w:val="1"/>
          <w:sz w:val="22"/>
          <w:szCs w:val="22"/>
        </w:rPr>
        <w:t>◇公有制单位为解决职工住房而采取集资建房方式建</w:t>
      </w:r>
      <w:r>
        <w:rPr>
          <w:rFonts w:ascii="微软雅黑" w:hAnsi="微软雅黑" w:eastAsia="微软雅黑" w:cs="微软雅黑"/>
          <w:color w:val="auto"/>
          <w:sz w:val="22"/>
          <w:szCs w:val="22"/>
        </w:rPr>
        <w:t>成的普通住房或由单位购买的</w:t>
      </w:r>
      <w:r>
        <w:rPr>
          <w:rFonts w:ascii="微软雅黑" w:hAnsi="微软雅黑" w:eastAsia="微软雅黑" w:cs="微软雅黑"/>
          <w:color w:val="auto"/>
          <w:spacing w:val="-2"/>
          <w:sz w:val="22"/>
          <w:szCs w:val="22"/>
        </w:rPr>
        <w:t>普通商品住房，经县级以上地方人民政府房改部门批准、按照国家房改政</w:t>
      </w:r>
      <w:r>
        <w:rPr>
          <w:rFonts w:ascii="微软雅黑" w:hAnsi="微软雅黑" w:eastAsia="微软雅黑" w:cs="微软雅黑"/>
          <w:color w:val="auto"/>
          <w:spacing w:val="-3"/>
          <w:sz w:val="22"/>
          <w:szCs w:val="22"/>
        </w:rPr>
        <w:t>策出售给本单</w:t>
      </w:r>
      <w:r>
        <w:rPr>
          <w:rFonts w:ascii="微软雅黑" w:hAnsi="微软雅黑" w:eastAsia="微软雅黑" w:cs="微软雅黑"/>
          <w:color w:val="auto"/>
          <w:spacing w:val="-2"/>
          <w:sz w:val="22"/>
          <w:szCs w:val="22"/>
        </w:rPr>
        <w:t>位职工的，如属职工首次购买住房，比照公有</w:t>
      </w:r>
      <w:r>
        <w:rPr>
          <w:rFonts w:ascii="微软雅黑" w:hAnsi="微软雅黑" w:eastAsia="微软雅黑" w:cs="微软雅黑"/>
          <w:color w:val="auto"/>
          <w:spacing w:val="-3"/>
          <w:sz w:val="22"/>
          <w:szCs w:val="22"/>
        </w:rPr>
        <w:t>住房免征契税。</w:t>
      </w:r>
    </w:p>
    <w:p>
      <w:pPr>
        <w:spacing w:before="4" w:line="184" w:lineRule="auto"/>
        <w:ind w:left="470"/>
        <w:rPr>
          <w:rFonts w:ascii="微软雅黑" w:hAnsi="微软雅黑" w:eastAsia="微软雅黑" w:cs="微软雅黑"/>
          <w:sz w:val="22"/>
          <w:szCs w:val="22"/>
        </w:rPr>
      </w:pPr>
      <w:r>
        <w:rPr>
          <w:rFonts w:ascii="微软雅黑" w:hAnsi="微软雅黑" w:eastAsia="微软雅黑" w:cs="微软雅黑"/>
          <w:spacing w:val="-1"/>
          <w:sz w:val="22"/>
          <w:szCs w:val="22"/>
        </w:rPr>
        <w:t>已购公有住房经补缴土地出让价款成为完全产权住房的，免征契税。</w:t>
      </w:r>
    </w:p>
    <w:p>
      <w:pPr>
        <w:spacing w:before="169" w:line="245" w:lineRule="auto"/>
        <w:ind w:left="1702" w:right="16" w:hanging="4"/>
        <w:rPr>
          <w:rFonts w:ascii="隶书" w:hAnsi="隶书" w:eastAsia="隶书" w:cs="隶书"/>
          <w:sz w:val="22"/>
          <w:szCs w:val="22"/>
        </w:rPr>
      </w:pPr>
      <w:r>
        <w:rPr>
          <w:rFonts w:ascii="隶书" w:hAnsi="隶书" w:eastAsia="隶书" w:cs="隶书"/>
          <w:spacing w:val="8"/>
          <w:sz w:val="22"/>
          <w:szCs w:val="22"/>
        </w:rPr>
        <w:t>《财政部国家税务总局关于契税法实施后有关优惠政策衔接问的公</w:t>
      </w:r>
      <w:r>
        <w:rPr>
          <w:rFonts w:ascii="隶书" w:hAnsi="隶书" w:eastAsia="隶书" w:cs="隶书"/>
          <w:spacing w:val="-2"/>
          <w:sz w:val="22"/>
          <w:szCs w:val="22"/>
        </w:rPr>
        <w:t>告》（财政部税务总局公告2021年第29号）第二条</w:t>
      </w:r>
    </w:p>
    <w:p>
      <w:pPr>
        <w:keepNext w:val="0"/>
        <w:keepLines w:val="0"/>
        <w:pageBreakBefore w:val="0"/>
        <w:widowControl/>
        <w:kinsoku w:val="0"/>
        <w:wordWrap/>
        <w:overflowPunct/>
        <w:topLinePunct w:val="0"/>
        <w:autoSpaceDE w:val="0"/>
        <w:autoSpaceDN w:val="0"/>
        <w:bidi w:val="0"/>
        <w:adjustRightInd w:val="0"/>
        <w:snapToGrid w:val="0"/>
        <w:spacing w:before="206" w:line="384" w:lineRule="auto"/>
        <w:ind w:left="17" w:right="9" w:firstLine="450"/>
        <w:textAlignment w:val="baseline"/>
        <w:rPr>
          <w:rFonts w:ascii="微软雅黑" w:hAnsi="微软雅黑" w:eastAsia="微软雅黑" w:cs="微软雅黑"/>
          <w:spacing w:val="-4"/>
          <w:sz w:val="22"/>
          <w:szCs w:val="22"/>
        </w:rPr>
      </w:pPr>
      <w:r>
        <w:rPr>
          <w:rFonts w:ascii="微软雅黑" w:hAnsi="微软雅黑" w:eastAsia="微软雅黑" w:cs="微软雅黑"/>
          <w:sz w:val="22"/>
          <w:szCs w:val="22"/>
        </w:rPr>
        <w:t>◆因土地、房屋被县级以上人民政府征收、征用，重新承受土地、房屋权属，免征</w:t>
      </w:r>
      <w:r>
        <w:rPr>
          <w:rFonts w:ascii="微软雅黑" w:hAnsi="微软雅黑" w:eastAsia="微软雅黑" w:cs="微软雅黑"/>
          <w:spacing w:val="-4"/>
          <w:sz w:val="22"/>
          <w:szCs w:val="22"/>
        </w:rPr>
        <w:t>或者减征契税。</w:t>
      </w:r>
    </w:p>
    <w:p>
      <w:pPr>
        <w:keepNext w:val="0"/>
        <w:keepLines w:val="0"/>
        <w:pageBreakBefore w:val="0"/>
        <w:widowControl/>
        <w:kinsoku w:val="0"/>
        <w:wordWrap/>
        <w:overflowPunct/>
        <w:topLinePunct w:val="0"/>
        <w:autoSpaceDE w:val="0"/>
        <w:autoSpaceDN w:val="0"/>
        <w:bidi w:val="0"/>
        <w:adjustRightInd w:val="0"/>
        <w:snapToGrid w:val="0"/>
        <w:spacing w:before="206" w:line="384" w:lineRule="auto"/>
        <w:ind w:left="17" w:right="9" w:firstLine="450"/>
        <w:textAlignment w:val="baseline"/>
        <w:rPr>
          <w:rFonts w:ascii="微软雅黑" w:hAnsi="微软雅黑" w:eastAsia="微软雅黑" w:cs="微软雅黑"/>
          <w:spacing w:val="-2"/>
          <w:sz w:val="22"/>
          <w:szCs w:val="22"/>
        </w:rPr>
      </w:pPr>
      <w:r>
        <w:rPr>
          <w:rFonts w:ascii="微软雅黑" w:hAnsi="微软雅黑" w:eastAsia="微软雅黑" w:cs="微软雅黑"/>
          <w:spacing w:val="-4"/>
          <w:sz w:val="22"/>
          <w:szCs w:val="22"/>
        </w:rPr>
        <w:t>免征或者减征契税的具体办法，由省、自治区、直辖市</w:t>
      </w:r>
      <w:r>
        <w:rPr>
          <w:rFonts w:ascii="微软雅黑" w:hAnsi="微软雅黑" w:eastAsia="微软雅黑" w:cs="微软雅黑"/>
          <w:spacing w:val="-5"/>
          <w:sz w:val="22"/>
          <w:szCs w:val="22"/>
        </w:rPr>
        <w:t>人民政府提出，报同级人民</w:t>
      </w:r>
      <w:r>
        <w:rPr>
          <w:rFonts w:ascii="微软雅黑" w:hAnsi="微软雅黑" w:eastAsia="微软雅黑" w:cs="微软雅黑"/>
          <w:spacing w:val="-1"/>
          <w:sz w:val="22"/>
          <w:szCs w:val="22"/>
        </w:rPr>
        <w:t>代表大会常务委员会决定，并报全国人民代表大会常务委员会和国务</w:t>
      </w:r>
      <w:r>
        <w:rPr>
          <w:rFonts w:ascii="微软雅黑" w:hAnsi="微软雅黑" w:eastAsia="微软雅黑" w:cs="微软雅黑"/>
          <w:spacing w:val="-2"/>
          <w:sz w:val="22"/>
          <w:szCs w:val="22"/>
        </w:rPr>
        <w:t>院备案。</w:t>
      </w:r>
    </w:p>
    <w:p>
      <w:pPr>
        <w:spacing w:before="169" w:line="245" w:lineRule="auto"/>
        <w:ind w:left="1702" w:right="16" w:hanging="4"/>
        <w:rPr>
          <w:rFonts w:ascii="隶书" w:hAnsi="隶书" w:eastAsia="隶书" w:cs="隶书"/>
          <w:spacing w:val="8"/>
          <w:sz w:val="22"/>
          <w:szCs w:val="22"/>
        </w:rPr>
      </w:pPr>
      <w:r>
        <w:rPr>
          <w:rFonts w:ascii="隶书" w:hAnsi="隶书" w:eastAsia="隶书" w:cs="隶书"/>
          <w:spacing w:val="8"/>
          <w:sz w:val="22"/>
          <w:szCs w:val="22"/>
        </w:rPr>
        <w:t>《中华人民共和国契税法》第七条</w:t>
      </w:r>
    </w:p>
    <w:p>
      <w:pPr>
        <w:keepNext w:val="0"/>
        <w:keepLines w:val="0"/>
        <w:pageBreakBefore w:val="0"/>
        <w:widowControl/>
        <w:kinsoku w:val="0"/>
        <w:wordWrap/>
        <w:overflowPunct/>
        <w:topLinePunct w:val="0"/>
        <w:autoSpaceDE w:val="0"/>
        <w:autoSpaceDN w:val="0"/>
        <w:bidi w:val="0"/>
        <w:adjustRightInd w:val="0"/>
        <w:snapToGrid w:val="0"/>
        <w:spacing w:before="61" w:line="248" w:lineRule="auto"/>
        <w:ind w:left="471"/>
        <w:textAlignment w:val="baseline"/>
        <w:rPr>
          <w:rFonts w:ascii="微软雅黑" w:hAnsi="微软雅黑" w:eastAsia="微软雅黑" w:cs="微软雅黑"/>
          <w:spacing w:val="-2"/>
          <w:sz w:val="22"/>
          <w:szCs w:val="22"/>
        </w:rPr>
      </w:pPr>
      <w:r>
        <w:rPr>
          <w:rFonts w:ascii="微软雅黑" w:hAnsi="微软雅黑" w:eastAsia="微软雅黑" w:cs="微软雅黑"/>
          <w:spacing w:val="-2"/>
          <w:sz w:val="22"/>
          <w:szCs w:val="22"/>
        </w:rPr>
        <w:t>◆因不可抗力灭失住房，重新承受住房权属，免征或者减征契税。</w:t>
      </w:r>
    </w:p>
    <w:p>
      <w:pPr>
        <w:keepNext w:val="0"/>
        <w:keepLines w:val="0"/>
        <w:pageBreakBefore w:val="0"/>
        <w:widowControl/>
        <w:kinsoku w:val="0"/>
        <w:wordWrap/>
        <w:overflowPunct/>
        <w:topLinePunct w:val="0"/>
        <w:autoSpaceDE w:val="0"/>
        <w:autoSpaceDN w:val="0"/>
        <w:bidi w:val="0"/>
        <w:adjustRightInd w:val="0"/>
        <w:snapToGrid w:val="0"/>
        <w:spacing w:before="61" w:line="248" w:lineRule="auto"/>
        <w:ind w:left="471"/>
        <w:textAlignment w:val="baseline"/>
        <w:rPr>
          <w:rFonts w:ascii="微软雅黑" w:hAnsi="微软雅黑" w:eastAsia="微软雅黑" w:cs="微软雅黑"/>
          <w:sz w:val="22"/>
          <w:szCs w:val="22"/>
        </w:rPr>
      </w:pPr>
      <w:r>
        <w:rPr>
          <w:rFonts w:ascii="微软雅黑" w:hAnsi="微软雅黑" w:eastAsia="微软雅黑" w:cs="微软雅黑"/>
          <w:spacing w:val="-4"/>
          <w:sz w:val="22"/>
          <w:szCs w:val="22"/>
        </w:rPr>
        <w:t>免征或者减征契税的具体办法，由省、自治区、直辖市</w:t>
      </w:r>
      <w:r>
        <w:rPr>
          <w:rFonts w:ascii="微软雅黑" w:hAnsi="微软雅黑" w:eastAsia="微软雅黑" w:cs="微软雅黑"/>
          <w:spacing w:val="-5"/>
          <w:sz w:val="22"/>
          <w:szCs w:val="22"/>
        </w:rPr>
        <w:t>人民政府提出，报同级人民</w:t>
      </w:r>
    </w:p>
    <w:p>
      <w:pPr>
        <w:spacing w:before="333" w:line="317" w:lineRule="auto"/>
        <w:ind w:left="1697" w:right="875" w:hanging="1682"/>
        <w:rPr>
          <w:rFonts w:ascii="隶书" w:hAnsi="隶书" w:eastAsia="隶书" w:cs="隶书"/>
          <w:sz w:val="22"/>
          <w:szCs w:val="22"/>
        </w:rPr>
      </w:pPr>
      <w:r>
        <w:rPr>
          <w:rFonts w:ascii="微软雅黑" w:hAnsi="微软雅黑" w:eastAsia="微软雅黑" w:cs="微软雅黑"/>
          <w:spacing w:val="-1"/>
          <w:sz w:val="22"/>
          <w:szCs w:val="22"/>
        </w:rPr>
        <w:t>代表大会常务委员会决定，并报全国人民代表大会常务委员会和国务</w:t>
      </w:r>
      <w:r>
        <w:rPr>
          <w:rFonts w:ascii="微软雅黑" w:hAnsi="微软雅黑" w:eastAsia="微软雅黑" w:cs="微软雅黑"/>
          <w:spacing w:val="-2"/>
          <w:sz w:val="22"/>
          <w:szCs w:val="22"/>
        </w:rPr>
        <w:t>院备案。</w:t>
      </w:r>
      <w:r>
        <w:rPr>
          <w:rFonts w:ascii="隶书" w:hAnsi="隶书" w:eastAsia="隶书" w:cs="隶书"/>
          <w:spacing w:val="-1"/>
          <w:sz w:val="22"/>
          <w:szCs w:val="22"/>
        </w:rPr>
        <w:t>《中华人民共和国契税法》第七条</w:t>
      </w:r>
    </w:p>
    <w:p>
      <w:pPr>
        <w:spacing w:before="61" w:line="184"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◆夫妻因离婚分割共同财产发生土地、房屋权</w:t>
      </w:r>
      <w:r>
        <w:rPr>
          <w:rFonts w:ascii="微软雅黑" w:hAnsi="微软雅黑" w:eastAsia="微软雅黑" w:cs="微软雅黑"/>
          <w:spacing w:val="-2"/>
          <w:sz w:val="22"/>
          <w:szCs w:val="22"/>
        </w:rPr>
        <w:t>属变更的，免征契税。</w:t>
      </w:r>
    </w:p>
    <w:p>
      <w:pPr>
        <w:spacing w:before="204" w:line="253" w:lineRule="auto"/>
        <w:ind w:left="1702" w:right="12" w:hanging="4"/>
        <w:rPr>
          <w:rFonts w:ascii="隶书" w:hAnsi="隶书" w:eastAsia="隶书" w:cs="隶书"/>
          <w:sz w:val="22"/>
          <w:szCs w:val="22"/>
        </w:rPr>
      </w:pPr>
      <w:r>
        <w:rPr>
          <w:rFonts w:ascii="隶书" w:hAnsi="隶书" w:eastAsia="隶书" w:cs="隶书"/>
          <w:spacing w:val="1"/>
          <w:sz w:val="22"/>
          <w:szCs w:val="22"/>
        </w:rPr>
        <w:t>《财政部国家税务总局关于契税法实施后有关优惠</w:t>
      </w:r>
      <w:r>
        <w:rPr>
          <w:rFonts w:ascii="隶书" w:hAnsi="隶书" w:eastAsia="隶书" w:cs="隶书"/>
          <w:sz w:val="22"/>
          <w:szCs w:val="22"/>
        </w:rPr>
        <w:t>政策衔接问题的公</w:t>
      </w:r>
      <w:r>
        <w:rPr>
          <w:rFonts w:ascii="隶书" w:hAnsi="隶书" w:eastAsia="隶书" w:cs="隶书"/>
          <w:spacing w:val="-2"/>
          <w:sz w:val="22"/>
          <w:szCs w:val="22"/>
        </w:rPr>
        <w:t>告》（财政部税务总局公告2021年第29号）第一条</w:t>
      </w:r>
    </w:p>
    <w:p>
      <w:pPr>
        <w:spacing w:before="152" w:line="397" w:lineRule="auto"/>
        <w:ind w:left="17" w:right="9" w:firstLine="450"/>
        <w:rPr>
          <w:rFonts w:ascii="微软雅黑" w:hAnsi="微软雅黑" w:eastAsia="微软雅黑" w:cs="微软雅黑"/>
          <w:sz w:val="22"/>
          <w:szCs w:val="22"/>
        </w:rPr>
      </w:pPr>
      <w:r>
        <w:rPr>
          <w:rFonts w:ascii="微软雅黑" w:hAnsi="微软雅黑" w:eastAsia="微软雅黑" w:cs="微软雅黑"/>
          <w:spacing w:val="1"/>
          <w:sz w:val="22"/>
          <w:szCs w:val="22"/>
        </w:rPr>
        <w:t>◆外国银行分行按照《中华人民共和国外资银行管理</w:t>
      </w:r>
      <w:r>
        <w:rPr>
          <w:rFonts w:ascii="微软雅黑" w:hAnsi="微软雅黑" w:eastAsia="微软雅黑" w:cs="微软雅黑"/>
          <w:sz w:val="22"/>
          <w:szCs w:val="22"/>
        </w:rPr>
        <w:t>条例》等相关规定改制为外商</w:t>
      </w:r>
      <w:r>
        <w:rPr>
          <w:rFonts w:ascii="微软雅黑" w:hAnsi="微软雅黑" w:eastAsia="微软雅黑" w:cs="微软雅黑"/>
          <w:spacing w:val="-2"/>
          <w:sz w:val="22"/>
          <w:szCs w:val="22"/>
        </w:rPr>
        <w:t>独资银行（或其分行</w:t>
      </w:r>
      <w:r>
        <w:rPr>
          <w:rFonts w:ascii="微软雅黑" w:hAnsi="微软雅黑" w:eastAsia="微软雅黑" w:cs="微软雅黑"/>
          <w:spacing w:val="-34"/>
          <w:sz w:val="22"/>
          <w:szCs w:val="22"/>
        </w:rPr>
        <w:t>），</w:t>
      </w:r>
      <w:r>
        <w:rPr>
          <w:rFonts w:ascii="微软雅黑" w:hAnsi="微软雅黑" w:eastAsia="微软雅黑" w:cs="微软雅黑"/>
          <w:spacing w:val="-2"/>
          <w:sz w:val="22"/>
          <w:szCs w:val="22"/>
        </w:rPr>
        <w:t>改制后的外商独资银行</w:t>
      </w:r>
      <w:r>
        <w:rPr>
          <w:rFonts w:ascii="微软雅黑" w:hAnsi="微软雅黑" w:eastAsia="微软雅黑" w:cs="微软雅黑"/>
          <w:spacing w:val="-3"/>
          <w:sz w:val="22"/>
          <w:szCs w:val="22"/>
        </w:rPr>
        <w:t>（或其分行）承受原外国银行分行的房</w:t>
      </w:r>
    </w:p>
    <w:p>
      <w:pPr>
        <w:spacing w:before="2" w:line="182" w:lineRule="auto"/>
        <w:ind w:left="17"/>
        <w:rPr>
          <w:rFonts w:ascii="微软雅黑" w:hAnsi="微软雅黑" w:eastAsia="微软雅黑" w:cs="微软雅黑"/>
          <w:sz w:val="22"/>
          <w:szCs w:val="22"/>
        </w:rPr>
      </w:pPr>
      <w:r>
        <w:rPr>
          <w:rFonts w:ascii="微软雅黑" w:hAnsi="微软雅黑" w:eastAsia="微软雅黑" w:cs="微软雅黑"/>
          <w:spacing w:val="-8"/>
          <w:sz w:val="22"/>
          <w:szCs w:val="22"/>
        </w:rPr>
        <w:t>屋权属的，免征契税。</w:t>
      </w:r>
    </w:p>
    <w:p>
      <w:pPr>
        <w:spacing w:before="204" w:line="253" w:lineRule="auto"/>
        <w:ind w:left="1702" w:right="12" w:hanging="4"/>
        <w:rPr>
          <w:rFonts w:ascii="隶书" w:hAnsi="隶书" w:eastAsia="隶书" w:cs="隶书"/>
          <w:sz w:val="22"/>
          <w:szCs w:val="22"/>
        </w:rPr>
      </w:pPr>
      <w:r>
        <w:rPr>
          <w:rFonts w:ascii="隶书" w:hAnsi="隶书" w:eastAsia="隶书" w:cs="隶书"/>
          <w:spacing w:val="1"/>
          <w:sz w:val="22"/>
          <w:szCs w:val="22"/>
        </w:rPr>
        <w:t>《财政部国家税务总局关于契税法实施后有关优惠</w:t>
      </w:r>
      <w:r>
        <w:rPr>
          <w:rFonts w:ascii="隶书" w:hAnsi="隶书" w:eastAsia="隶书" w:cs="隶书"/>
          <w:sz w:val="22"/>
          <w:szCs w:val="22"/>
        </w:rPr>
        <w:t>政策衔接问题的公</w:t>
      </w:r>
      <w:r>
        <w:rPr>
          <w:rFonts w:ascii="隶书" w:hAnsi="隶书" w:eastAsia="隶书" w:cs="隶书"/>
          <w:spacing w:val="-2"/>
          <w:sz w:val="22"/>
          <w:szCs w:val="22"/>
        </w:rPr>
        <w:t>告》（财政部税务总局公告2021年第29号）第一条</w:t>
      </w:r>
    </w:p>
    <w:p>
      <w:pPr>
        <w:spacing w:before="150" w:line="185" w:lineRule="auto"/>
        <w:ind w:right="15"/>
        <w:jc w:val="right"/>
        <w:rPr>
          <w:rFonts w:ascii="微软雅黑" w:hAnsi="微软雅黑" w:eastAsia="微软雅黑" w:cs="微软雅黑"/>
          <w:sz w:val="22"/>
          <w:szCs w:val="22"/>
        </w:rPr>
      </w:pPr>
      <w:r>
        <w:rPr>
          <w:rFonts w:ascii="微软雅黑" w:hAnsi="微软雅黑" w:eastAsia="微软雅黑" w:cs="微软雅黑"/>
          <w:spacing w:val="-1"/>
          <w:sz w:val="22"/>
          <w:szCs w:val="22"/>
        </w:rPr>
        <w:t>◆对监狱管理部门承受土地、房屋直接用于监狱建设，视</w:t>
      </w:r>
      <w:r>
        <w:rPr>
          <w:rFonts w:ascii="微软雅黑" w:hAnsi="微软雅黑" w:eastAsia="微软雅黑" w:cs="微软雅黑"/>
          <w:spacing w:val="-2"/>
          <w:sz w:val="22"/>
          <w:szCs w:val="22"/>
        </w:rPr>
        <w:t>同国家机关的办公用房建</w:t>
      </w:r>
    </w:p>
    <w:p>
      <w:pPr>
        <w:pStyle w:val="2"/>
      </w:pPr>
    </w:p>
    <w:p>
      <w:pPr>
        <w:spacing w:before="95" w:line="183" w:lineRule="auto"/>
        <w:ind w:left="18"/>
        <w:rPr>
          <w:rFonts w:ascii="微软雅黑" w:hAnsi="微软雅黑" w:eastAsia="微软雅黑" w:cs="微软雅黑"/>
          <w:sz w:val="22"/>
          <w:szCs w:val="22"/>
        </w:rPr>
      </w:pPr>
      <w:r>
        <w:rPr>
          <w:rFonts w:ascii="微软雅黑" w:hAnsi="微软雅黑" w:eastAsia="微软雅黑" w:cs="微软雅黑"/>
          <w:spacing w:val="-12"/>
          <w:sz w:val="22"/>
          <w:szCs w:val="22"/>
        </w:rPr>
        <w:t>设，免征契税。</w:t>
      </w:r>
    </w:p>
    <w:p>
      <w:pPr>
        <w:spacing w:before="203" w:line="253" w:lineRule="auto"/>
        <w:ind w:left="1697" w:right="11"/>
        <w:rPr>
          <w:rFonts w:ascii="隶书" w:hAnsi="隶书" w:eastAsia="隶书" w:cs="隶书"/>
          <w:sz w:val="22"/>
          <w:szCs w:val="22"/>
        </w:rPr>
      </w:pPr>
      <w:r>
        <w:rPr>
          <w:rFonts w:ascii="隶书" w:hAnsi="隶书" w:eastAsia="隶书" w:cs="隶书"/>
          <w:spacing w:val="1"/>
          <w:sz w:val="22"/>
          <w:szCs w:val="22"/>
        </w:rPr>
        <w:t>《国家税务总局关于对监狱管理部门承受土地房屋直</w:t>
      </w:r>
      <w:r>
        <w:rPr>
          <w:rFonts w:ascii="隶书" w:hAnsi="隶书" w:eastAsia="隶书" w:cs="隶书"/>
          <w:sz w:val="22"/>
          <w:szCs w:val="22"/>
        </w:rPr>
        <w:t>接用于监狱建设</w:t>
      </w:r>
      <w:r>
        <w:rPr>
          <w:rFonts w:ascii="隶书" w:hAnsi="隶书" w:eastAsia="隶书" w:cs="隶书"/>
          <w:spacing w:val="-1"/>
          <w:sz w:val="22"/>
          <w:szCs w:val="22"/>
        </w:rPr>
        <w:t>免征契税的批复》（国税函〔1999〕572</w:t>
      </w:r>
      <w:r>
        <w:rPr>
          <w:rFonts w:ascii="隶书" w:hAnsi="隶书" w:eastAsia="隶书" w:cs="隶书"/>
          <w:spacing w:val="-2"/>
          <w:sz w:val="22"/>
          <w:szCs w:val="22"/>
        </w:rPr>
        <w:t>号）</w:t>
      </w:r>
    </w:p>
    <w:p>
      <w:pPr>
        <w:keepNext w:val="0"/>
        <w:keepLines w:val="0"/>
        <w:pageBreakBefore w:val="0"/>
        <w:widowControl/>
        <w:kinsoku w:val="0"/>
        <w:wordWrap/>
        <w:overflowPunct/>
        <w:topLinePunct w:val="0"/>
        <w:autoSpaceDE w:val="0"/>
        <w:autoSpaceDN w:val="0"/>
        <w:bidi w:val="0"/>
        <w:adjustRightInd w:val="0"/>
        <w:snapToGrid w:val="0"/>
        <w:spacing w:before="94" w:line="248" w:lineRule="auto"/>
        <w:ind w:left="471"/>
        <w:textAlignment w:val="baseline"/>
        <w:rPr>
          <w:rFonts w:ascii="微软雅黑" w:hAnsi="微软雅黑" w:eastAsia="微软雅黑" w:cs="微软雅黑"/>
          <w:sz w:val="22"/>
          <w:szCs w:val="22"/>
        </w:rPr>
      </w:pPr>
      <w:r>
        <w:rPr>
          <w:rFonts w:ascii="微软雅黑" w:hAnsi="微软雅黑" w:eastAsia="微软雅黑" w:cs="微软雅黑"/>
          <w:spacing w:val="-1"/>
          <w:sz w:val="22"/>
          <w:szCs w:val="22"/>
        </w:rPr>
        <w:t>◆军建离退休干部住房及附属用房移交地方政府管理的免征</w:t>
      </w:r>
      <w:r>
        <w:rPr>
          <w:rFonts w:ascii="微软雅黑" w:hAnsi="微软雅黑" w:eastAsia="微软雅黑" w:cs="微软雅黑"/>
          <w:spacing w:val="-2"/>
          <w:sz w:val="22"/>
          <w:szCs w:val="22"/>
        </w:rPr>
        <w:t>契税。</w:t>
      </w:r>
    </w:p>
    <w:p>
      <w:pPr>
        <w:spacing w:before="203" w:line="253" w:lineRule="auto"/>
        <w:ind w:left="1699" w:right="78" w:hanging="1"/>
        <w:rPr>
          <w:rFonts w:ascii="隶书" w:hAnsi="隶书" w:eastAsia="隶书" w:cs="隶书"/>
          <w:sz w:val="22"/>
          <w:szCs w:val="22"/>
        </w:rPr>
      </w:pPr>
      <w:r>
        <w:rPr>
          <w:rFonts w:ascii="隶书" w:hAnsi="隶书" w:eastAsia="隶书" w:cs="隶书"/>
          <w:sz w:val="22"/>
          <w:szCs w:val="22"/>
        </w:rPr>
        <w:t>《财政部国家税务总局关于免征军建离退休干部住房移交地方政府管</w:t>
      </w:r>
      <w:r>
        <w:rPr>
          <w:rFonts w:ascii="隶书" w:hAnsi="隶书" w:eastAsia="隶书" w:cs="隶书"/>
          <w:spacing w:val="-1"/>
          <w:sz w:val="22"/>
          <w:szCs w:val="22"/>
        </w:rPr>
        <w:t>理所涉及契税的通知》（财税字〔2000〕176号）</w:t>
      </w:r>
    </w:p>
    <w:p>
      <w:pPr>
        <w:spacing w:before="151" w:line="396" w:lineRule="auto"/>
        <w:ind w:left="33" w:right="62" w:firstLine="434"/>
        <w:rPr>
          <w:rFonts w:ascii="微软雅黑" w:hAnsi="微软雅黑" w:eastAsia="微软雅黑" w:cs="微软雅黑"/>
          <w:sz w:val="22"/>
          <w:szCs w:val="22"/>
        </w:rPr>
      </w:pPr>
      <w:r>
        <w:rPr>
          <w:rFonts w:ascii="微软雅黑" w:hAnsi="微软雅黑" w:eastAsia="微软雅黑" w:cs="微软雅黑"/>
          <w:sz w:val="22"/>
          <w:szCs w:val="22"/>
        </w:rPr>
        <w:t>◆对中国信达、华融、长城和东方等4家金融资产管理公司接受相关国</w:t>
      </w:r>
      <w:r>
        <w:rPr>
          <w:rFonts w:ascii="微软雅黑" w:hAnsi="微软雅黑" w:eastAsia="微软雅黑" w:cs="微软雅黑"/>
          <w:spacing w:val="-1"/>
          <w:sz w:val="22"/>
          <w:szCs w:val="22"/>
        </w:rPr>
        <w:t>有银行的不</w:t>
      </w:r>
      <w:r>
        <w:rPr>
          <w:rFonts w:ascii="微软雅黑" w:hAnsi="微软雅黑" w:eastAsia="微软雅黑" w:cs="微软雅黑"/>
          <w:spacing w:val="-4"/>
          <w:sz w:val="22"/>
          <w:szCs w:val="22"/>
        </w:rPr>
        <w:t>良债权，借款方以土地使用权、房屋所有权抵充贷款本息的，免征承受土地使</w:t>
      </w:r>
      <w:r>
        <w:rPr>
          <w:rFonts w:ascii="微软雅黑" w:hAnsi="微软雅黑" w:eastAsia="微软雅黑" w:cs="微软雅黑"/>
          <w:spacing w:val="-5"/>
          <w:sz w:val="22"/>
          <w:szCs w:val="22"/>
        </w:rPr>
        <w:t>用权、房</w:t>
      </w:r>
      <w:r>
        <w:rPr>
          <w:rFonts w:ascii="微软雅黑" w:hAnsi="微软雅黑" w:eastAsia="微软雅黑" w:cs="微软雅黑"/>
          <w:spacing w:val="-3"/>
          <w:sz w:val="22"/>
          <w:szCs w:val="22"/>
        </w:rPr>
        <w:t>屋所有权应缴纳的契税。</w:t>
      </w:r>
    </w:p>
    <w:p>
      <w:pPr>
        <w:spacing w:before="204" w:line="253" w:lineRule="auto"/>
        <w:ind w:left="1700" w:right="70" w:hanging="2"/>
        <w:rPr>
          <w:rFonts w:ascii="隶书" w:hAnsi="隶书" w:eastAsia="隶书" w:cs="隶书"/>
          <w:sz w:val="22"/>
          <w:szCs w:val="22"/>
        </w:rPr>
      </w:pPr>
      <w:r>
        <w:rPr>
          <w:rFonts w:ascii="隶书" w:hAnsi="隶书" w:eastAsia="隶书" w:cs="隶书"/>
          <w:sz w:val="22"/>
          <w:szCs w:val="22"/>
        </w:rPr>
        <w:t>《财政部国家税务总局关于中国信达等4家金融资产管理公司税收政</w:t>
      </w:r>
      <w:r>
        <w:rPr>
          <w:rFonts w:ascii="隶书" w:hAnsi="隶书" w:eastAsia="隶书" w:cs="隶书"/>
          <w:spacing w:val="-1"/>
          <w:sz w:val="22"/>
          <w:szCs w:val="22"/>
        </w:rPr>
        <w:t>策问题的通知》（财税〔2001〕10号）第三条第3项</w:t>
      </w:r>
    </w:p>
    <w:p>
      <w:pPr>
        <w:spacing w:before="151" w:line="392" w:lineRule="auto"/>
        <w:ind w:left="18" w:firstLine="449"/>
        <w:jc w:val="both"/>
        <w:rPr>
          <w:rFonts w:ascii="微软雅黑" w:hAnsi="微软雅黑" w:eastAsia="微软雅黑" w:cs="微软雅黑"/>
          <w:sz w:val="22"/>
          <w:szCs w:val="22"/>
        </w:rPr>
      </w:pPr>
      <w:r>
        <w:rPr>
          <w:rFonts w:ascii="微软雅黑" w:hAnsi="微软雅黑" w:eastAsia="微软雅黑" w:cs="微软雅黑"/>
          <w:spacing w:val="1"/>
          <w:sz w:val="22"/>
          <w:szCs w:val="22"/>
        </w:rPr>
        <w:t>◆对个人购买家庭唯一住房（家庭成员范围包括</w:t>
      </w:r>
      <w:r>
        <w:rPr>
          <w:rFonts w:ascii="微软雅黑" w:hAnsi="微软雅黑" w:eastAsia="微软雅黑" w:cs="微软雅黑"/>
          <w:sz w:val="22"/>
          <w:szCs w:val="22"/>
        </w:rPr>
        <w:t>购房人、配偶以及未成年子女，下</w:t>
      </w:r>
      <w:r>
        <w:rPr>
          <w:rFonts w:ascii="微软雅黑" w:hAnsi="微软雅黑" w:eastAsia="微软雅黑" w:cs="微软雅黑"/>
          <w:spacing w:val="-5"/>
          <w:sz w:val="22"/>
          <w:szCs w:val="22"/>
        </w:rPr>
        <w:t>同</w:t>
      </w:r>
      <w:r>
        <w:rPr>
          <w:rFonts w:ascii="微软雅黑" w:hAnsi="微软雅黑" w:eastAsia="微软雅黑" w:cs="微软雅黑"/>
          <w:spacing w:val="-30"/>
          <w:sz w:val="22"/>
          <w:szCs w:val="22"/>
        </w:rPr>
        <w:t>），</w:t>
      </w:r>
      <w:r>
        <w:rPr>
          <w:rFonts w:ascii="微软雅黑" w:hAnsi="微软雅黑" w:eastAsia="微软雅黑" w:cs="微软雅黑"/>
          <w:spacing w:val="-5"/>
          <w:sz w:val="22"/>
          <w:szCs w:val="22"/>
        </w:rPr>
        <w:t>面积为90平方米及以下的，减按1%的税率征收契税；面积为90平方米以上</w:t>
      </w:r>
      <w:r>
        <w:rPr>
          <w:rFonts w:ascii="微软雅黑" w:hAnsi="微软雅黑" w:eastAsia="微软雅黑" w:cs="微软雅黑"/>
          <w:spacing w:val="-6"/>
          <w:sz w:val="22"/>
          <w:szCs w:val="22"/>
        </w:rPr>
        <w:t>的，</w:t>
      </w:r>
      <w:r>
        <w:rPr>
          <w:rFonts w:ascii="微软雅黑" w:hAnsi="微软雅黑" w:eastAsia="微软雅黑" w:cs="微软雅黑"/>
          <w:spacing w:val="-3"/>
          <w:sz w:val="22"/>
          <w:szCs w:val="22"/>
        </w:rPr>
        <w:t>减按1.5%的税率征收契税。</w:t>
      </w:r>
    </w:p>
    <w:p>
      <w:pPr>
        <w:spacing w:before="21" w:line="396" w:lineRule="auto"/>
        <w:ind w:left="16" w:right="62" w:firstLine="451"/>
        <w:rPr>
          <w:rFonts w:ascii="微软雅黑" w:hAnsi="微软雅黑" w:eastAsia="微软雅黑" w:cs="微软雅黑"/>
          <w:sz w:val="22"/>
          <w:szCs w:val="22"/>
        </w:rPr>
      </w:pPr>
      <w:r>
        <w:rPr>
          <w:rFonts w:ascii="微软雅黑" w:hAnsi="微软雅黑" w:eastAsia="微软雅黑" w:cs="微软雅黑"/>
          <w:spacing w:val="-2"/>
          <w:sz w:val="22"/>
          <w:szCs w:val="22"/>
        </w:rPr>
        <w:t>除北京、上海、广州、深圳外，对个人购买家庭第二套改善性住房，面积为90平</w:t>
      </w:r>
      <w:r>
        <w:rPr>
          <w:rFonts w:ascii="微软雅黑" w:hAnsi="微软雅黑" w:eastAsia="微软雅黑" w:cs="微软雅黑"/>
          <w:spacing w:val="-5"/>
          <w:sz w:val="22"/>
          <w:szCs w:val="22"/>
        </w:rPr>
        <w:t>方米及以下的，减按1%的税率征收契税；面积为90平方米以上的，减按</w:t>
      </w:r>
      <w:r>
        <w:rPr>
          <w:rFonts w:ascii="微软雅黑" w:hAnsi="微软雅黑" w:eastAsia="微软雅黑" w:cs="微软雅黑"/>
          <w:spacing w:val="-6"/>
          <w:sz w:val="22"/>
          <w:szCs w:val="22"/>
        </w:rPr>
        <w:t>2%的税率征</w:t>
      </w:r>
      <w:r>
        <w:rPr>
          <w:rFonts w:ascii="微软雅黑" w:hAnsi="微软雅黑" w:eastAsia="微软雅黑" w:cs="微软雅黑"/>
          <w:spacing w:val="-7"/>
          <w:sz w:val="22"/>
          <w:szCs w:val="22"/>
        </w:rPr>
        <w:t>收契税。</w:t>
      </w:r>
    </w:p>
    <w:p>
      <w:pPr>
        <w:spacing w:before="204" w:line="253" w:lineRule="auto"/>
        <w:ind w:left="1712" w:right="68" w:hanging="14"/>
        <w:rPr>
          <w:rFonts w:ascii="隶书" w:hAnsi="隶书" w:eastAsia="隶书" w:cs="隶书"/>
          <w:sz w:val="22"/>
          <w:szCs w:val="22"/>
        </w:rPr>
      </w:pPr>
      <w:r>
        <w:rPr>
          <w:rFonts w:ascii="隶书" w:hAnsi="隶书" w:eastAsia="隶书" w:cs="隶书"/>
          <w:spacing w:val="1"/>
          <w:sz w:val="22"/>
          <w:szCs w:val="22"/>
        </w:rPr>
        <w:t>《财政部国家税务总局住房城乡建设部关于调整房</w:t>
      </w:r>
      <w:r>
        <w:rPr>
          <w:rFonts w:ascii="隶书" w:hAnsi="隶书" w:eastAsia="隶书" w:cs="隶书"/>
          <w:sz w:val="22"/>
          <w:szCs w:val="22"/>
        </w:rPr>
        <w:t>地产交易环节契税</w:t>
      </w:r>
      <w:r>
        <w:rPr>
          <w:rFonts w:ascii="隶书" w:hAnsi="隶书" w:eastAsia="隶书" w:cs="隶书"/>
          <w:spacing w:val="-1"/>
          <w:sz w:val="22"/>
          <w:szCs w:val="22"/>
        </w:rPr>
        <w:t>营业税优惠政策的通知》（财税〔2016〕23号</w:t>
      </w:r>
      <w:r>
        <w:rPr>
          <w:rFonts w:ascii="隶书" w:hAnsi="隶书" w:eastAsia="隶书" w:cs="隶书"/>
          <w:spacing w:val="-2"/>
          <w:sz w:val="22"/>
          <w:szCs w:val="22"/>
        </w:rPr>
        <w:t>）第一条、第三条</w:t>
      </w:r>
    </w:p>
    <w:p>
      <w:pPr>
        <w:spacing w:before="152" w:line="395" w:lineRule="auto"/>
        <w:ind w:left="15" w:right="62" w:firstLine="453"/>
        <w:rPr>
          <w:rFonts w:ascii="微软雅黑" w:hAnsi="微软雅黑" w:eastAsia="微软雅黑" w:cs="微软雅黑"/>
          <w:sz w:val="22"/>
          <w:szCs w:val="22"/>
        </w:rPr>
      </w:pPr>
      <w:r>
        <w:rPr>
          <w:rFonts w:ascii="微软雅黑" w:hAnsi="微软雅黑" w:eastAsia="微软雅黑" w:cs="微软雅黑"/>
          <w:spacing w:val="1"/>
          <w:sz w:val="22"/>
          <w:szCs w:val="22"/>
        </w:rPr>
        <w:t>◆在依法办理土地、房屋权属登记前，权属</w:t>
      </w:r>
      <w:r>
        <w:rPr>
          <w:rFonts w:ascii="微软雅黑" w:hAnsi="微软雅黑" w:eastAsia="微软雅黑" w:cs="微软雅黑"/>
          <w:sz w:val="22"/>
          <w:szCs w:val="22"/>
        </w:rPr>
        <w:t>转移合同、权属转移合同性质凭证不生</w:t>
      </w:r>
      <w:r>
        <w:rPr>
          <w:rFonts w:ascii="微软雅黑" w:hAnsi="微软雅黑" w:eastAsia="微软雅黑" w:cs="微软雅黑"/>
          <w:spacing w:val="-4"/>
          <w:sz w:val="22"/>
          <w:szCs w:val="22"/>
        </w:rPr>
        <w:t>效、无效、被撤销或者被解除的，纳税人可以向税务机关申请退还已缴纳的税款，税务</w:t>
      </w:r>
      <w:r>
        <w:rPr>
          <w:rFonts w:ascii="微软雅黑" w:hAnsi="微软雅黑" w:eastAsia="微软雅黑" w:cs="微软雅黑"/>
          <w:sz w:val="22"/>
          <w:szCs w:val="22"/>
        </w:rPr>
        <w:t>机关应当依法办理。</w:t>
      </w:r>
    </w:p>
    <w:p>
      <w:pPr>
        <w:spacing w:before="204" w:line="184" w:lineRule="auto"/>
        <w:ind w:left="1698"/>
        <w:rPr>
          <w:rFonts w:ascii="隶书" w:hAnsi="隶书" w:eastAsia="隶书" w:cs="隶书"/>
          <w:sz w:val="22"/>
          <w:szCs w:val="22"/>
        </w:rPr>
      </w:pPr>
      <w:r>
        <w:rPr>
          <w:rFonts w:ascii="隶书" w:hAnsi="隶书" w:eastAsia="隶书" w:cs="隶书"/>
          <w:spacing w:val="-1"/>
          <w:sz w:val="22"/>
          <w:szCs w:val="22"/>
        </w:rPr>
        <w:t>《中华人民共和国契税法》第十二条</w:t>
      </w:r>
    </w:p>
    <w:p>
      <w:pPr>
        <w:spacing w:before="222" w:line="396" w:lineRule="auto"/>
        <w:ind w:left="16" w:right="107" w:firstLine="451"/>
        <w:rPr>
          <w:rFonts w:ascii="微软雅黑" w:hAnsi="微软雅黑" w:eastAsia="微软雅黑" w:cs="微软雅黑"/>
          <w:sz w:val="22"/>
          <w:szCs w:val="22"/>
        </w:rPr>
      </w:pPr>
      <w:r>
        <w:rPr>
          <w:rFonts w:ascii="微软雅黑" w:hAnsi="微软雅黑" w:eastAsia="微软雅黑" w:cs="微软雅黑"/>
          <w:spacing w:val="-1"/>
          <w:sz w:val="22"/>
          <w:szCs w:val="22"/>
        </w:rPr>
        <w:t>◆对金融租赁公司开展售后回租业务，承受承租人房屋、土地权属的，照章征税。</w:t>
      </w:r>
      <w:r>
        <w:rPr>
          <w:rFonts w:ascii="微软雅黑" w:hAnsi="微软雅黑" w:eastAsia="微软雅黑" w:cs="微软雅黑"/>
          <w:sz w:val="22"/>
          <w:szCs w:val="22"/>
        </w:rPr>
        <w:t>对售后回租合同期满，承租人回购原房屋、土地权属的，免征契税。</w:t>
      </w:r>
    </w:p>
    <w:p>
      <w:pPr>
        <w:spacing w:before="5" w:line="396" w:lineRule="auto"/>
        <w:ind w:left="17" w:right="56" w:firstLine="440"/>
        <w:rPr>
          <w:rFonts w:ascii="微软雅黑" w:hAnsi="微软雅黑" w:eastAsia="微软雅黑" w:cs="微软雅黑"/>
          <w:sz w:val="22"/>
          <w:szCs w:val="22"/>
        </w:rPr>
      </w:pPr>
      <w:r>
        <w:rPr>
          <w:rFonts w:ascii="微软雅黑" w:hAnsi="微软雅黑" w:eastAsia="微软雅黑" w:cs="微软雅黑"/>
          <w:spacing w:val="-3"/>
          <w:sz w:val="22"/>
          <w:szCs w:val="22"/>
        </w:rPr>
        <w:t>单位、个人以房屋、土地以外的资产增资，相应扩大其在被投资公司的股权持有比</w:t>
      </w:r>
      <w:r>
        <w:rPr>
          <w:rFonts w:ascii="微软雅黑" w:hAnsi="微软雅黑" w:eastAsia="微软雅黑" w:cs="微软雅黑"/>
          <w:spacing w:val="-6"/>
          <w:sz w:val="22"/>
          <w:szCs w:val="22"/>
        </w:rPr>
        <w:t>例，无论被投资公司是否变更工商登记，其房屋、土地权属不发生转移，不征收契税。</w:t>
      </w:r>
    </w:p>
    <w:p>
      <w:pPr>
        <w:spacing w:before="1" w:line="184" w:lineRule="auto"/>
        <w:ind w:left="456"/>
        <w:rPr>
          <w:rFonts w:ascii="微软雅黑" w:hAnsi="微软雅黑" w:eastAsia="微软雅黑" w:cs="微软雅黑"/>
          <w:sz w:val="22"/>
          <w:szCs w:val="22"/>
        </w:rPr>
      </w:pPr>
      <w:r>
        <w:rPr>
          <w:rFonts w:ascii="微软雅黑" w:hAnsi="微软雅黑" w:eastAsia="微软雅黑" w:cs="微软雅黑"/>
          <w:spacing w:val="-2"/>
          <w:sz w:val="22"/>
          <w:szCs w:val="22"/>
        </w:rPr>
        <w:t>个体工商户的经营者将其个人名下的房屋、土地权</w:t>
      </w:r>
      <w:r>
        <w:rPr>
          <w:rFonts w:ascii="微软雅黑" w:hAnsi="微软雅黑" w:eastAsia="微软雅黑" w:cs="微软雅黑"/>
          <w:spacing w:val="-3"/>
          <w:sz w:val="22"/>
          <w:szCs w:val="22"/>
        </w:rPr>
        <w:t>属转移至个体工商户名下，或个</w:t>
      </w:r>
    </w:p>
    <w:p>
      <w:pPr>
        <w:spacing w:before="94" w:line="184" w:lineRule="auto"/>
        <w:ind w:left="16"/>
        <w:rPr>
          <w:rFonts w:ascii="微软雅黑" w:hAnsi="微软雅黑" w:eastAsia="微软雅黑" w:cs="微软雅黑"/>
          <w:sz w:val="22"/>
          <w:szCs w:val="22"/>
        </w:rPr>
      </w:pPr>
      <w:r>
        <w:rPr>
          <w:rFonts w:ascii="微软雅黑" w:hAnsi="微软雅黑" w:eastAsia="微软雅黑" w:cs="微软雅黑"/>
          <w:spacing w:val="-1"/>
          <w:sz w:val="22"/>
          <w:szCs w:val="22"/>
        </w:rPr>
        <w:t>体工商户将其名下的房屋、土地权属转回原经营者个人名下，免征契税。</w:t>
      </w:r>
    </w:p>
    <w:p>
      <w:pPr>
        <w:spacing w:before="334" w:line="184" w:lineRule="auto"/>
        <w:ind w:left="456"/>
        <w:rPr>
          <w:rFonts w:ascii="微软雅黑" w:hAnsi="微软雅黑" w:eastAsia="微软雅黑" w:cs="微软雅黑"/>
          <w:sz w:val="22"/>
          <w:szCs w:val="22"/>
        </w:rPr>
      </w:pPr>
      <w:r>
        <w:rPr>
          <w:rFonts w:ascii="微软雅黑" w:hAnsi="微软雅黑" w:eastAsia="微软雅黑" w:cs="微软雅黑"/>
          <w:spacing w:val="-2"/>
          <w:sz w:val="22"/>
          <w:szCs w:val="22"/>
        </w:rPr>
        <w:t>合伙企业的合伙人将其名下的房屋、土地权属转移至合伙企</w:t>
      </w:r>
      <w:r>
        <w:rPr>
          <w:rFonts w:ascii="微软雅黑" w:hAnsi="微软雅黑" w:eastAsia="微软雅黑" w:cs="微软雅黑"/>
          <w:spacing w:val="-3"/>
          <w:sz w:val="22"/>
          <w:szCs w:val="22"/>
        </w:rPr>
        <w:t>业名下，或合伙企业将</w:t>
      </w:r>
    </w:p>
    <w:p>
      <w:pPr>
        <w:spacing w:before="334" w:line="184" w:lineRule="auto"/>
        <w:ind w:left="17"/>
        <w:rPr>
          <w:rFonts w:ascii="微软雅黑" w:hAnsi="微软雅黑" w:eastAsia="微软雅黑" w:cs="微软雅黑"/>
          <w:sz w:val="22"/>
          <w:szCs w:val="22"/>
        </w:rPr>
      </w:pPr>
      <w:r>
        <w:rPr>
          <w:rFonts w:ascii="微软雅黑" w:hAnsi="微软雅黑" w:eastAsia="微软雅黑" w:cs="微软雅黑"/>
          <w:spacing w:val="-3"/>
          <w:sz w:val="22"/>
          <w:szCs w:val="22"/>
        </w:rPr>
        <w:t>其名下的房屋、土地权属转回原合伙人名下</w:t>
      </w:r>
      <w:r>
        <w:rPr>
          <w:rFonts w:ascii="微软雅黑" w:hAnsi="微软雅黑" w:eastAsia="微软雅黑" w:cs="微软雅黑"/>
          <w:spacing w:val="-4"/>
          <w:sz w:val="22"/>
          <w:szCs w:val="22"/>
        </w:rPr>
        <w:t>，免征契税。</w:t>
      </w:r>
    </w:p>
    <w:p>
      <w:pPr>
        <w:spacing w:before="203" w:line="253" w:lineRule="auto"/>
        <w:ind w:left="1700" w:right="73" w:hanging="2"/>
        <w:rPr>
          <w:rFonts w:ascii="隶书" w:hAnsi="隶书" w:eastAsia="隶书" w:cs="隶书"/>
          <w:sz w:val="22"/>
          <w:szCs w:val="22"/>
        </w:rPr>
      </w:pPr>
      <w:r>
        <w:rPr>
          <w:rFonts w:ascii="隶书" w:hAnsi="隶书" w:eastAsia="隶书" w:cs="隶书"/>
          <w:spacing w:val="1"/>
          <w:sz w:val="22"/>
          <w:szCs w:val="22"/>
        </w:rPr>
        <w:t>《财政部国家税务总局关于企业以售后回租方式进</w:t>
      </w:r>
      <w:r>
        <w:rPr>
          <w:rFonts w:ascii="隶书" w:hAnsi="隶书" w:eastAsia="隶书" w:cs="隶书"/>
          <w:sz w:val="22"/>
          <w:szCs w:val="22"/>
        </w:rPr>
        <w:t>行融资等有关契税</w:t>
      </w:r>
      <w:r>
        <w:rPr>
          <w:rFonts w:ascii="隶书" w:hAnsi="隶书" w:eastAsia="隶书" w:cs="隶书"/>
          <w:spacing w:val="-1"/>
          <w:sz w:val="22"/>
          <w:szCs w:val="22"/>
        </w:rPr>
        <w:t>政策的通知》（财税〔2012〕82号）第一条、第五条、第六条</w:t>
      </w:r>
    </w:p>
    <w:p>
      <w:pPr>
        <w:spacing w:before="153" w:line="395" w:lineRule="auto"/>
        <w:ind w:left="456" w:firstLine="12"/>
        <w:rPr>
          <w:rFonts w:ascii="微软雅黑" w:hAnsi="微软雅黑" w:eastAsia="微软雅黑" w:cs="微软雅黑"/>
          <w:spacing w:val="-4"/>
          <w:sz w:val="22"/>
          <w:szCs w:val="22"/>
        </w:rPr>
      </w:pPr>
      <w:r>
        <w:rPr>
          <w:rFonts w:ascii="微软雅黑" w:hAnsi="微软雅黑" w:eastAsia="微软雅黑" w:cs="微软雅黑"/>
          <w:spacing w:val="-3"/>
          <w:sz w:val="22"/>
          <w:szCs w:val="22"/>
        </w:rPr>
        <w:t>◆对经营管理单位回购已分配的改造安置住房继</w:t>
      </w:r>
      <w:r>
        <w:rPr>
          <w:rFonts w:ascii="微软雅黑" w:hAnsi="微软雅黑" w:eastAsia="微软雅黑" w:cs="微软雅黑"/>
          <w:spacing w:val="-4"/>
          <w:sz w:val="22"/>
          <w:szCs w:val="22"/>
        </w:rPr>
        <w:t>续作为改造安置房源的，免征契税。</w:t>
      </w:r>
    </w:p>
    <w:p>
      <w:pPr>
        <w:spacing w:before="153" w:line="395" w:lineRule="auto"/>
        <w:ind w:firstLine="424" w:firstLineChars="200"/>
        <w:rPr>
          <w:rFonts w:ascii="微软雅黑" w:hAnsi="微软雅黑" w:eastAsia="微软雅黑" w:cs="微软雅黑"/>
          <w:sz w:val="22"/>
          <w:szCs w:val="22"/>
        </w:rPr>
      </w:pPr>
      <w:r>
        <w:rPr>
          <w:rFonts w:ascii="微软雅黑" w:hAnsi="微软雅黑" w:eastAsia="微软雅黑" w:cs="微软雅黑"/>
          <w:spacing w:val="-4"/>
          <w:sz w:val="22"/>
          <w:szCs w:val="22"/>
        </w:rPr>
        <w:t>个人首次购买90平方米以下改造安置住房，按1%的税率计征契税；购买超过90</w:t>
      </w:r>
      <w:r>
        <w:rPr>
          <w:rFonts w:ascii="微软雅黑" w:hAnsi="微软雅黑" w:eastAsia="微软雅黑" w:cs="微软雅黑"/>
          <w:sz w:val="22"/>
          <w:szCs w:val="22"/>
        </w:rPr>
        <w:t>平方米，但符合普通住房标准的改造安置住房，按法定税率减半计征契税。</w:t>
      </w:r>
    </w:p>
    <w:p>
      <w:pPr>
        <w:spacing w:before="170" w:line="245" w:lineRule="auto"/>
        <w:ind w:left="1704" w:right="74" w:hanging="6"/>
        <w:rPr>
          <w:rFonts w:ascii="隶书" w:hAnsi="隶书" w:eastAsia="隶书" w:cs="隶书"/>
          <w:sz w:val="22"/>
          <w:szCs w:val="22"/>
        </w:rPr>
      </w:pPr>
      <w:r>
        <w:rPr>
          <w:rFonts w:ascii="隶书" w:hAnsi="隶书" w:eastAsia="隶书" w:cs="隶书"/>
          <w:spacing w:val="1"/>
          <w:sz w:val="22"/>
          <w:szCs w:val="22"/>
        </w:rPr>
        <w:t>《财政部国家税务总局关于棚户区改造有关税收</w:t>
      </w:r>
      <w:r>
        <w:rPr>
          <w:rFonts w:ascii="隶书" w:hAnsi="隶书" w:eastAsia="隶书" w:cs="隶书"/>
          <w:sz w:val="22"/>
          <w:szCs w:val="22"/>
        </w:rPr>
        <w:t>政策的通知》（财税</w:t>
      </w:r>
      <w:r>
        <w:rPr>
          <w:rFonts w:ascii="隶书" w:hAnsi="隶书" w:eastAsia="隶书" w:cs="隶书"/>
          <w:spacing w:val="-3"/>
          <w:sz w:val="22"/>
          <w:szCs w:val="22"/>
        </w:rPr>
        <w:t>〔2013〕101号）第三条、第四条</w:t>
      </w:r>
    </w:p>
    <w:p>
      <w:pPr>
        <w:spacing w:before="204" w:line="185" w:lineRule="auto"/>
        <w:ind w:left="468"/>
        <w:rPr>
          <w:rFonts w:ascii="微软雅黑" w:hAnsi="微软雅黑" w:eastAsia="微软雅黑" w:cs="微软雅黑"/>
          <w:sz w:val="22"/>
          <w:szCs w:val="22"/>
        </w:rPr>
      </w:pPr>
      <w:r>
        <w:rPr>
          <w:rFonts w:ascii="微软雅黑" w:hAnsi="微软雅黑" w:eastAsia="微软雅黑" w:cs="微软雅黑"/>
          <w:spacing w:val="-4"/>
          <w:sz w:val="22"/>
          <w:szCs w:val="22"/>
        </w:rPr>
        <w:t>◆2023年10月1日起，对个人</w:t>
      </w:r>
      <w:r>
        <w:rPr>
          <w:rFonts w:ascii="微软雅黑" w:hAnsi="微软雅黑" w:eastAsia="微软雅黑" w:cs="微软雅黑"/>
          <w:spacing w:val="-5"/>
          <w:sz w:val="22"/>
          <w:szCs w:val="22"/>
        </w:rPr>
        <w:t>购买保障性住房，减按1%的税率征收契税。</w:t>
      </w:r>
    </w:p>
    <w:p>
      <w:pPr>
        <w:spacing w:before="203" w:line="253" w:lineRule="auto"/>
        <w:ind w:left="1702" w:right="73" w:hanging="4"/>
        <w:rPr>
          <w:rFonts w:ascii="隶书" w:hAnsi="隶书" w:eastAsia="隶书" w:cs="隶书"/>
          <w:sz w:val="22"/>
          <w:szCs w:val="22"/>
        </w:rPr>
      </w:pPr>
      <w:r>
        <w:rPr>
          <w:rFonts w:ascii="隶书" w:hAnsi="隶书" w:eastAsia="隶书" w:cs="隶书"/>
          <w:spacing w:val="1"/>
          <w:sz w:val="22"/>
          <w:szCs w:val="22"/>
        </w:rPr>
        <w:t>《财政部税务总局住房城乡建设部关于保障性住房</w:t>
      </w:r>
      <w:r>
        <w:rPr>
          <w:rFonts w:ascii="隶书" w:hAnsi="隶书" w:eastAsia="隶书" w:cs="隶书"/>
          <w:sz w:val="22"/>
          <w:szCs w:val="22"/>
        </w:rPr>
        <w:t>有关税费政策的公</w:t>
      </w:r>
      <w:r>
        <w:rPr>
          <w:rFonts w:ascii="隶书" w:hAnsi="隶书" w:eastAsia="隶书" w:cs="隶书"/>
          <w:spacing w:val="-1"/>
          <w:sz w:val="22"/>
          <w:szCs w:val="22"/>
        </w:rPr>
        <w:t>告》（财政部税务总局住房城乡建设部公告2023年</w:t>
      </w:r>
      <w:r>
        <w:rPr>
          <w:rFonts w:ascii="隶书" w:hAnsi="隶书" w:eastAsia="隶书" w:cs="隶书"/>
          <w:spacing w:val="-2"/>
          <w:sz w:val="22"/>
          <w:szCs w:val="22"/>
        </w:rPr>
        <w:t>第70号）第四条</w:t>
      </w:r>
    </w:p>
    <w:p>
      <w:pPr>
        <w:keepNext w:val="0"/>
        <w:keepLines w:val="0"/>
        <w:pageBreakBefore w:val="0"/>
        <w:widowControl/>
        <w:kinsoku w:val="0"/>
        <w:wordWrap/>
        <w:overflowPunct/>
        <w:topLinePunct w:val="0"/>
        <w:autoSpaceDE w:val="0"/>
        <w:autoSpaceDN w:val="0"/>
        <w:bidi w:val="0"/>
        <w:adjustRightInd w:val="0"/>
        <w:snapToGrid w:val="0"/>
        <w:spacing w:before="151" w:line="396" w:lineRule="auto"/>
        <w:ind w:firstLine="428" w:firstLineChars="200"/>
        <w:textAlignment w:val="baseline"/>
        <w:rPr>
          <w:rFonts w:ascii="微软雅黑" w:hAnsi="微软雅黑" w:eastAsia="微软雅黑" w:cs="微软雅黑"/>
          <w:sz w:val="22"/>
          <w:szCs w:val="22"/>
        </w:rPr>
      </w:pPr>
      <w:r>
        <w:rPr>
          <w:rFonts w:ascii="微软雅黑" w:hAnsi="微软雅黑" w:eastAsia="微软雅黑" w:cs="微软雅黑"/>
          <w:spacing w:val="-3"/>
          <w:sz w:val="22"/>
          <w:szCs w:val="22"/>
        </w:rPr>
        <w:t>◆2023年10月1日起，对保障性住房经营管理单位回购保障性住房继续作为保障</w:t>
      </w:r>
      <w:r>
        <w:rPr>
          <w:rFonts w:ascii="微软雅黑" w:hAnsi="微软雅黑" w:eastAsia="微软雅黑" w:cs="微软雅黑"/>
          <w:sz w:val="22"/>
          <w:szCs w:val="22"/>
        </w:rPr>
        <w:t>性住房房源的，免征契税。</w:t>
      </w:r>
    </w:p>
    <w:p>
      <w:pPr>
        <w:spacing w:before="204" w:line="253" w:lineRule="auto"/>
        <w:ind w:left="1702" w:right="73" w:hanging="4"/>
        <w:rPr>
          <w:rFonts w:ascii="隶书" w:hAnsi="隶书" w:eastAsia="隶书" w:cs="隶书"/>
          <w:sz w:val="22"/>
          <w:szCs w:val="22"/>
        </w:rPr>
      </w:pPr>
      <w:r>
        <w:rPr>
          <w:rFonts w:ascii="隶书" w:hAnsi="隶书" w:eastAsia="隶书" w:cs="隶书"/>
          <w:spacing w:val="1"/>
          <w:sz w:val="22"/>
          <w:szCs w:val="22"/>
        </w:rPr>
        <w:t>《财政部税务总局住房城乡建设部关于保障性住房</w:t>
      </w:r>
      <w:r>
        <w:rPr>
          <w:rFonts w:ascii="隶书" w:hAnsi="隶书" w:eastAsia="隶书" w:cs="隶书"/>
          <w:sz w:val="22"/>
          <w:szCs w:val="22"/>
        </w:rPr>
        <w:t>有关税费政策的公</w:t>
      </w:r>
      <w:r>
        <w:rPr>
          <w:rFonts w:ascii="隶书" w:hAnsi="隶书" w:eastAsia="隶书" w:cs="隶书"/>
          <w:spacing w:val="-1"/>
          <w:sz w:val="22"/>
          <w:szCs w:val="22"/>
        </w:rPr>
        <w:t>告》（财政部税务总局住房城乡建设部公告2023年</w:t>
      </w:r>
      <w:r>
        <w:rPr>
          <w:rFonts w:ascii="隶书" w:hAnsi="隶书" w:eastAsia="隶书" w:cs="隶书"/>
          <w:spacing w:val="-2"/>
          <w:sz w:val="22"/>
          <w:szCs w:val="22"/>
        </w:rPr>
        <w:t>第70号）第三条</w:t>
      </w:r>
    </w:p>
    <w:p>
      <w:pPr>
        <w:spacing w:before="150" w:line="396" w:lineRule="auto"/>
        <w:ind w:left="26" w:right="74" w:firstLine="442"/>
        <w:rPr>
          <w:rFonts w:ascii="微软雅黑" w:hAnsi="微软雅黑" w:eastAsia="微软雅黑" w:cs="微软雅黑"/>
          <w:sz w:val="22"/>
          <w:szCs w:val="22"/>
        </w:rPr>
      </w:pPr>
      <w:r>
        <w:rPr>
          <w:rFonts w:ascii="微软雅黑" w:hAnsi="微软雅黑" w:eastAsia="微软雅黑" w:cs="微软雅黑"/>
          <w:spacing w:val="-4"/>
          <w:sz w:val="22"/>
          <w:szCs w:val="22"/>
        </w:rPr>
        <w:t>◆2019年6月1日至2025年12月31日，为社区提供养老、托育、家政等服务</w:t>
      </w:r>
      <w:r>
        <w:rPr>
          <w:rFonts w:ascii="微软雅黑" w:hAnsi="微软雅黑" w:eastAsia="微软雅黑" w:cs="微软雅黑"/>
          <w:spacing w:val="-3"/>
          <w:sz w:val="22"/>
          <w:szCs w:val="22"/>
        </w:rPr>
        <w:t>的机构，承受房屋、土地用于提供社区养老、托育、家政服务的，免征契税。</w:t>
      </w:r>
    </w:p>
    <w:p>
      <w:pPr>
        <w:spacing w:before="3" w:line="395" w:lineRule="auto"/>
        <w:ind w:left="16" w:right="72" w:firstLine="451"/>
        <w:rPr>
          <w:rFonts w:ascii="微软雅黑" w:hAnsi="微软雅黑" w:eastAsia="微软雅黑" w:cs="微软雅黑"/>
          <w:color w:val="auto"/>
          <w:sz w:val="22"/>
          <w:szCs w:val="22"/>
        </w:rPr>
      </w:pPr>
      <w:r>
        <w:rPr>
          <w:rFonts w:ascii="微软雅黑" w:hAnsi="微软雅黑" w:eastAsia="微软雅黑" w:cs="微软雅黑"/>
          <w:color w:val="auto"/>
          <w:spacing w:val="1"/>
          <w:sz w:val="22"/>
          <w:szCs w:val="22"/>
        </w:rPr>
        <w:t>◇所称社区是指聚居在一定地域范围内的人们所</w:t>
      </w:r>
      <w:r>
        <w:rPr>
          <w:rFonts w:ascii="微软雅黑" w:hAnsi="微软雅黑" w:eastAsia="微软雅黑" w:cs="微软雅黑"/>
          <w:color w:val="auto"/>
          <w:sz w:val="22"/>
          <w:szCs w:val="22"/>
        </w:rPr>
        <w:t>组成的社会生活共同体，包括城市</w:t>
      </w:r>
      <w:r>
        <w:rPr>
          <w:rFonts w:ascii="微软雅黑" w:hAnsi="微软雅黑" w:eastAsia="微软雅黑" w:cs="微软雅黑"/>
          <w:color w:val="auto"/>
          <w:spacing w:val="-4"/>
          <w:sz w:val="22"/>
          <w:szCs w:val="22"/>
        </w:rPr>
        <w:t>社区和农村社区。</w:t>
      </w:r>
    </w:p>
    <w:p>
      <w:pPr>
        <w:spacing w:before="6" w:line="396" w:lineRule="auto"/>
        <w:ind w:left="21" w:right="67" w:firstLine="439"/>
        <w:jc w:val="both"/>
        <w:rPr>
          <w:rFonts w:ascii="微软雅黑" w:hAnsi="微软雅黑" w:eastAsia="微软雅黑" w:cs="微软雅黑"/>
          <w:color w:val="auto"/>
          <w:sz w:val="22"/>
          <w:szCs w:val="22"/>
        </w:rPr>
      </w:pPr>
      <w:r>
        <w:rPr>
          <w:rFonts w:ascii="微软雅黑" w:hAnsi="微软雅黑" w:eastAsia="微软雅黑" w:cs="微软雅黑"/>
          <w:color w:val="auto"/>
          <w:spacing w:val="-4"/>
          <w:sz w:val="22"/>
          <w:szCs w:val="22"/>
        </w:rPr>
        <w:t>为社区提供养老服务的机构，是指在社区依托固定场所设施，采取全托、</w:t>
      </w:r>
      <w:r>
        <w:rPr>
          <w:rFonts w:ascii="微软雅黑" w:hAnsi="微软雅黑" w:eastAsia="微软雅黑" w:cs="微软雅黑"/>
          <w:color w:val="auto"/>
          <w:spacing w:val="-5"/>
          <w:sz w:val="22"/>
          <w:szCs w:val="22"/>
        </w:rPr>
        <w:t>日托、上</w:t>
      </w:r>
      <w:r>
        <w:rPr>
          <w:rFonts w:ascii="微软雅黑" w:hAnsi="微软雅黑" w:eastAsia="微软雅黑" w:cs="微软雅黑"/>
          <w:color w:val="auto"/>
          <w:spacing w:val="-3"/>
          <w:sz w:val="22"/>
          <w:szCs w:val="22"/>
        </w:rPr>
        <w:t>门等方式，为社区居民提供养老服务的企业、事业单位和社会组织。社区养老服务是指</w:t>
      </w:r>
      <w:r>
        <w:rPr>
          <w:rFonts w:ascii="微软雅黑" w:hAnsi="微软雅黑" w:eastAsia="微软雅黑" w:cs="微软雅黑"/>
          <w:color w:val="auto"/>
          <w:spacing w:val="-1"/>
          <w:sz w:val="22"/>
          <w:szCs w:val="22"/>
        </w:rPr>
        <w:t>为老年人提供的生活照料、康复护理、助餐助行、紧急救援、精神慰藉等服务。</w:t>
      </w:r>
    </w:p>
    <w:p>
      <w:pPr>
        <w:spacing w:before="3" w:line="396" w:lineRule="auto"/>
        <w:ind w:left="17" w:right="7" w:firstLine="443"/>
        <w:rPr>
          <w:rFonts w:ascii="微软雅黑" w:hAnsi="微软雅黑" w:eastAsia="微软雅黑" w:cs="微软雅黑"/>
          <w:color w:val="auto"/>
          <w:sz w:val="22"/>
          <w:szCs w:val="22"/>
        </w:rPr>
      </w:pPr>
      <w:r>
        <w:rPr>
          <w:rFonts w:ascii="微软雅黑" w:hAnsi="微软雅黑" w:eastAsia="微软雅黑" w:cs="微软雅黑"/>
          <w:color w:val="auto"/>
          <w:spacing w:val="-6"/>
          <w:sz w:val="22"/>
          <w:szCs w:val="22"/>
        </w:rPr>
        <w:t>为社区提供托育服务的机构，是指在社区依托固定场所设施，采取全日托、半日托、</w:t>
      </w:r>
      <w:r>
        <w:rPr>
          <w:rFonts w:ascii="微软雅黑" w:hAnsi="微软雅黑" w:eastAsia="微软雅黑" w:cs="微软雅黑"/>
          <w:color w:val="auto"/>
          <w:spacing w:val="-3"/>
          <w:sz w:val="22"/>
          <w:szCs w:val="22"/>
        </w:rPr>
        <w:t>计时托、临时托等方式，为社区居民提供托育服务的企业、事业单位和社会组织。社区托育服务是指为3周岁（含）以下婴幼儿提供的照料、看护、膳食、保育等服务。</w:t>
      </w:r>
    </w:p>
    <w:p>
      <w:pPr>
        <w:spacing w:before="333" w:line="396" w:lineRule="auto"/>
        <w:ind w:left="15" w:right="5" w:firstLine="445"/>
        <w:jc w:val="both"/>
        <w:rPr>
          <w:rFonts w:ascii="微软雅黑" w:hAnsi="微软雅黑" w:eastAsia="微软雅黑" w:cs="微软雅黑"/>
          <w:sz w:val="22"/>
          <w:szCs w:val="22"/>
        </w:rPr>
      </w:pPr>
      <w:r>
        <w:rPr>
          <w:rFonts w:ascii="微软雅黑" w:hAnsi="微软雅黑" w:eastAsia="微软雅黑" w:cs="微软雅黑"/>
          <w:spacing w:val="-3"/>
          <w:sz w:val="22"/>
          <w:szCs w:val="22"/>
        </w:rPr>
        <w:t>为社区提供家政服务的机构，是指以家庭为服务</w:t>
      </w:r>
      <w:r>
        <w:rPr>
          <w:rFonts w:ascii="微软雅黑" w:hAnsi="微软雅黑" w:eastAsia="微软雅黑" w:cs="微软雅黑"/>
          <w:spacing w:val="-4"/>
          <w:sz w:val="22"/>
          <w:szCs w:val="22"/>
        </w:rPr>
        <w:t>对象，为社区居民提供家政服务的</w:t>
      </w:r>
      <w:r>
        <w:rPr>
          <w:rFonts w:ascii="微软雅黑" w:hAnsi="微软雅黑" w:eastAsia="微软雅黑" w:cs="微软雅黑"/>
          <w:spacing w:val="-5"/>
          <w:sz w:val="22"/>
          <w:szCs w:val="22"/>
        </w:rPr>
        <w:t>企业、事业单位和社会组织。社区家政服务是指进入家庭成员住所或医</w:t>
      </w:r>
      <w:r>
        <w:rPr>
          <w:rFonts w:ascii="微软雅黑" w:hAnsi="微软雅黑" w:eastAsia="微软雅黑" w:cs="微软雅黑"/>
          <w:spacing w:val="-6"/>
          <w:sz w:val="22"/>
          <w:szCs w:val="22"/>
        </w:rPr>
        <w:t>疗机构为孕产妇、</w:t>
      </w:r>
      <w:r>
        <w:rPr>
          <w:rFonts w:ascii="微软雅黑" w:hAnsi="微软雅黑" w:eastAsia="微软雅黑" w:cs="微软雅黑"/>
          <w:spacing w:val="-3"/>
          <w:sz w:val="22"/>
          <w:szCs w:val="22"/>
        </w:rPr>
        <w:t>婴幼儿、老人、病人、残疾人提供的照护服务，以及进入家庭成员住所提供的保洁、烹</w:t>
      </w:r>
      <w:r>
        <w:rPr>
          <w:rFonts w:ascii="微软雅黑" w:hAnsi="微软雅黑" w:eastAsia="微软雅黑" w:cs="微软雅黑"/>
          <w:spacing w:val="-6"/>
          <w:sz w:val="22"/>
          <w:szCs w:val="22"/>
        </w:rPr>
        <w:t>饪等服务。</w:t>
      </w:r>
    </w:p>
    <w:p>
      <w:pPr>
        <w:spacing w:before="204" w:line="246" w:lineRule="auto"/>
        <w:ind w:left="1697" w:right="76"/>
        <w:rPr>
          <w:rFonts w:ascii="隶书" w:hAnsi="隶书" w:eastAsia="隶书" w:cs="隶书"/>
          <w:sz w:val="22"/>
          <w:szCs w:val="22"/>
        </w:rPr>
      </w:pPr>
      <w:r>
        <w:rPr>
          <w:rFonts w:ascii="隶书" w:hAnsi="隶书" w:eastAsia="隶书" w:cs="隶书"/>
          <w:spacing w:val="1"/>
          <w:sz w:val="22"/>
          <w:szCs w:val="22"/>
        </w:rPr>
        <w:t>《财政部税务总局发展改革委民政部商务部卫生健康</w:t>
      </w:r>
      <w:r>
        <w:rPr>
          <w:rFonts w:ascii="隶书" w:hAnsi="隶书" w:eastAsia="隶书" w:cs="隶书"/>
          <w:sz w:val="22"/>
          <w:szCs w:val="22"/>
        </w:rPr>
        <w:t>委关于养老、托</w:t>
      </w:r>
      <w:r>
        <w:rPr>
          <w:rFonts w:ascii="隶书" w:hAnsi="隶书" w:eastAsia="隶书" w:cs="隶书"/>
          <w:spacing w:val="1"/>
          <w:sz w:val="22"/>
          <w:szCs w:val="22"/>
        </w:rPr>
        <w:t>育、家政等社区家庭服务业税费优惠政策的公告》（</w:t>
      </w:r>
      <w:r>
        <w:rPr>
          <w:rFonts w:ascii="隶书" w:hAnsi="隶书" w:eastAsia="隶书" w:cs="隶书"/>
          <w:sz w:val="22"/>
          <w:szCs w:val="22"/>
        </w:rPr>
        <w:t>财政部税务总局</w:t>
      </w:r>
      <w:r>
        <w:rPr>
          <w:rFonts w:ascii="隶书" w:hAnsi="隶书" w:eastAsia="隶书" w:cs="隶书"/>
          <w:spacing w:val="-2"/>
          <w:sz w:val="22"/>
          <w:szCs w:val="22"/>
        </w:rPr>
        <w:t>发展改革委民政部商务部卫生健康委公告2019年第76号）第一条、</w:t>
      </w:r>
      <w:r>
        <w:rPr>
          <w:rFonts w:ascii="隶书" w:hAnsi="隶书" w:eastAsia="隶书" w:cs="隶书"/>
          <w:spacing w:val="-1"/>
          <w:sz w:val="22"/>
          <w:szCs w:val="22"/>
        </w:rPr>
        <w:t>第三条</w:t>
      </w:r>
    </w:p>
    <w:p>
      <w:pPr>
        <w:spacing w:before="204" w:line="396" w:lineRule="auto"/>
        <w:ind w:left="20" w:right="78" w:firstLine="448"/>
        <w:rPr>
          <w:rFonts w:ascii="微软雅黑" w:hAnsi="微软雅黑" w:eastAsia="微软雅黑" w:cs="微软雅黑"/>
          <w:sz w:val="22"/>
          <w:szCs w:val="22"/>
        </w:rPr>
      </w:pPr>
      <w:r>
        <w:rPr>
          <w:rFonts w:ascii="微软雅黑" w:hAnsi="微软雅黑" w:eastAsia="微软雅黑" w:cs="微软雅黑"/>
          <w:spacing w:val="-4"/>
          <w:sz w:val="22"/>
          <w:szCs w:val="22"/>
        </w:rPr>
        <w:t>◆2019年1月1日至2027年12月31日，对饮水工程运营管理单位为建设饮水</w:t>
      </w:r>
      <w:r>
        <w:rPr>
          <w:rFonts w:ascii="微软雅黑" w:hAnsi="微软雅黑" w:eastAsia="微软雅黑" w:cs="微软雅黑"/>
          <w:spacing w:val="-6"/>
          <w:sz w:val="22"/>
          <w:szCs w:val="22"/>
        </w:rPr>
        <w:t>工程而承受土地使用权，免征契税。</w:t>
      </w:r>
    </w:p>
    <w:p>
      <w:pPr>
        <w:spacing w:before="5" w:line="396" w:lineRule="auto"/>
        <w:ind w:left="17" w:right="5" w:firstLine="450"/>
        <w:jc w:val="both"/>
        <w:rPr>
          <w:rFonts w:ascii="微软雅黑" w:hAnsi="微软雅黑" w:eastAsia="微软雅黑" w:cs="微软雅黑"/>
          <w:sz w:val="22"/>
          <w:szCs w:val="22"/>
        </w:rPr>
      </w:pPr>
      <w:r>
        <w:rPr>
          <w:rFonts w:ascii="微软雅黑" w:hAnsi="微软雅黑" w:eastAsia="微软雅黑" w:cs="微软雅黑"/>
          <w:spacing w:val="1"/>
          <w:sz w:val="22"/>
          <w:szCs w:val="22"/>
        </w:rPr>
        <w:t>◇所称饮水工程，是指为农村居民提供生活用水而建</w:t>
      </w:r>
      <w:r>
        <w:rPr>
          <w:rFonts w:ascii="微软雅黑" w:hAnsi="微软雅黑" w:eastAsia="微软雅黑" w:cs="微软雅黑"/>
          <w:sz w:val="22"/>
          <w:szCs w:val="22"/>
        </w:rPr>
        <w:t>设的供水工程设施。饮水工程</w:t>
      </w:r>
      <w:r>
        <w:rPr>
          <w:rFonts w:ascii="微软雅黑" w:hAnsi="微软雅黑" w:eastAsia="微软雅黑" w:cs="微软雅黑"/>
          <w:spacing w:val="-11"/>
          <w:sz w:val="22"/>
          <w:szCs w:val="22"/>
        </w:rPr>
        <w:t>运营管理单位，是指负责饮水工程运营管理的自来水公司、供水公司、供水（总）站（厂、</w:t>
      </w:r>
      <w:r>
        <w:rPr>
          <w:rFonts w:ascii="微软雅黑" w:hAnsi="微软雅黑" w:eastAsia="微软雅黑" w:cs="微软雅黑"/>
          <w:spacing w:val="-2"/>
          <w:sz w:val="22"/>
          <w:szCs w:val="22"/>
        </w:rPr>
        <w:t>中心）、村集体、农民用水合作组织等单位。</w:t>
      </w:r>
    </w:p>
    <w:p>
      <w:pPr>
        <w:spacing w:before="3" w:line="392" w:lineRule="auto"/>
        <w:ind w:left="22" w:firstLine="446"/>
        <w:jc w:val="both"/>
        <w:rPr>
          <w:rFonts w:ascii="微软雅黑" w:hAnsi="微软雅黑" w:eastAsia="微软雅黑" w:cs="微软雅黑"/>
          <w:sz w:val="22"/>
          <w:szCs w:val="22"/>
        </w:rPr>
      </w:pPr>
      <w:r>
        <w:rPr>
          <w:rFonts w:ascii="微软雅黑" w:hAnsi="微软雅黑" w:eastAsia="微软雅黑" w:cs="微软雅黑"/>
          <w:spacing w:val="-8"/>
          <w:sz w:val="22"/>
          <w:szCs w:val="22"/>
        </w:rPr>
        <w:t>◇《财政部税务总局关于设备器具扣除有关企业所得税政策的通知》（财税〔2018〕</w:t>
      </w:r>
      <w:r>
        <w:rPr>
          <w:rFonts w:ascii="微软雅黑" w:hAnsi="微软雅黑" w:eastAsia="微软雅黑" w:cs="微软雅黑"/>
          <w:spacing w:val="-1"/>
          <w:sz w:val="22"/>
          <w:szCs w:val="22"/>
        </w:rPr>
        <w:t>54号）等16个文件规定的税收优惠政策凡已经到期的，执行期限延长至2023年</w:t>
      </w:r>
      <w:r>
        <w:rPr>
          <w:rFonts w:ascii="微软雅黑" w:hAnsi="微软雅黑" w:eastAsia="微软雅黑" w:cs="微软雅黑"/>
          <w:spacing w:val="-2"/>
          <w:sz w:val="22"/>
          <w:szCs w:val="22"/>
        </w:rPr>
        <w:t>12</w:t>
      </w:r>
      <w:r>
        <w:rPr>
          <w:rFonts w:ascii="微软雅黑" w:hAnsi="微软雅黑" w:eastAsia="微软雅黑" w:cs="微软雅黑"/>
          <w:sz w:val="22"/>
          <w:szCs w:val="22"/>
        </w:rPr>
        <w:t>月31日，详见附件1。附件1:序号8《财政部税务总局关于继</w:t>
      </w:r>
      <w:r>
        <w:rPr>
          <w:rFonts w:ascii="微软雅黑" w:hAnsi="微软雅黑" w:eastAsia="微软雅黑" w:cs="微软雅黑"/>
          <w:spacing w:val="-1"/>
          <w:sz w:val="22"/>
          <w:szCs w:val="22"/>
        </w:rPr>
        <w:t>续实行农村饮水安全工</w:t>
      </w:r>
      <w:r>
        <w:rPr>
          <w:rFonts w:ascii="微软雅黑" w:hAnsi="微软雅黑" w:eastAsia="微软雅黑" w:cs="微软雅黑"/>
          <w:spacing w:val="-2"/>
          <w:sz w:val="22"/>
          <w:szCs w:val="22"/>
        </w:rPr>
        <w:t>程税收优惠政策的公告》（财政部税务总局公告2019年第67号）</w:t>
      </w:r>
    </w:p>
    <w:p>
      <w:pPr>
        <w:spacing w:before="202" w:line="248" w:lineRule="auto"/>
        <w:ind w:left="1702" w:right="78" w:hanging="4"/>
        <w:rPr>
          <w:rFonts w:ascii="隶书" w:hAnsi="隶书" w:eastAsia="隶书" w:cs="隶书"/>
          <w:sz w:val="22"/>
          <w:szCs w:val="22"/>
        </w:rPr>
      </w:pPr>
      <w:r>
        <w:rPr>
          <w:rFonts w:ascii="隶书" w:hAnsi="隶书" w:eastAsia="隶书" w:cs="隶书"/>
          <w:spacing w:val="1"/>
          <w:sz w:val="22"/>
          <w:szCs w:val="22"/>
        </w:rPr>
        <w:t>《财政部税务总局关于继续实行农村饮水安全工程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告》（财政部税务总局公告2019年第67号）第一条</w:t>
      </w:r>
    </w:p>
    <w:p>
      <w:pPr>
        <w:spacing w:before="2" w:line="244" w:lineRule="auto"/>
        <w:ind w:left="1700" w:right="79"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政部税务总局公告2021年第6号）第一条</w:t>
      </w:r>
    </w:p>
    <w:p>
      <w:pPr>
        <w:spacing w:before="75" w:line="253" w:lineRule="auto"/>
        <w:ind w:left="1702" w:right="78" w:hanging="4"/>
        <w:rPr>
          <w:rFonts w:ascii="隶书" w:hAnsi="隶书" w:eastAsia="隶书" w:cs="隶书"/>
          <w:sz w:val="22"/>
          <w:szCs w:val="22"/>
        </w:rPr>
      </w:pPr>
      <w:r>
        <w:rPr>
          <w:rFonts w:ascii="隶书" w:hAnsi="隶书" w:eastAsia="隶书" w:cs="隶书"/>
          <w:spacing w:val="1"/>
          <w:sz w:val="22"/>
          <w:szCs w:val="22"/>
        </w:rPr>
        <w:t>《财政部税务总局关于继续实施农村饮水安全工程</w:t>
      </w:r>
      <w:r>
        <w:rPr>
          <w:rFonts w:ascii="隶书" w:hAnsi="隶书" w:eastAsia="隶书" w:cs="隶书"/>
          <w:sz w:val="22"/>
          <w:szCs w:val="22"/>
        </w:rPr>
        <w:t>税收优惠政策的公</w:t>
      </w:r>
      <w:r>
        <w:rPr>
          <w:rFonts w:ascii="隶书" w:hAnsi="隶书" w:eastAsia="隶书" w:cs="隶书"/>
          <w:spacing w:val="-2"/>
          <w:sz w:val="22"/>
          <w:szCs w:val="22"/>
        </w:rPr>
        <w:t>告》（财政部税务总局公告2023年第58号）第一条</w:t>
      </w:r>
    </w:p>
    <w:p>
      <w:pPr>
        <w:spacing w:before="151" w:line="396" w:lineRule="auto"/>
        <w:ind w:left="16" w:right="78" w:firstLine="451"/>
        <w:rPr>
          <w:rFonts w:ascii="微软雅黑" w:hAnsi="微软雅黑" w:eastAsia="微软雅黑" w:cs="微软雅黑"/>
          <w:sz w:val="22"/>
          <w:szCs w:val="22"/>
        </w:rPr>
      </w:pPr>
      <w:r>
        <w:rPr>
          <w:rFonts w:ascii="微软雅黑" w:hAnsi="微软雅黑" w:eastAsia="微软雅黑" w:cs="微软雅黑"/>
          <w:spacing w:val="-4"/>
          <w:sz w:val="22"/>
          <w:szCs w:val="22"/>
        </w:rPr>
        <w:t>◆2019年1月1日至2025年12月31日，对公租房经营管理单位购买住房作为</w:t>
      </w:r>
      <w:r>
        <w:rPr>
          <w:rFonts w:ascii="微软雅黑" w:hAnsi="微软雅黑" w:eastAsia="微软雅黑" w:cs="微软雅黑"/>
          <w:sz w:val="22"/>
          <w:szCs w:val="22"/>
        </w:rPr>
        <w:t>公租房，免征契税。</w:t>
      </w:r>
    </w:p>
    <w:p>
      <w:pPr>
        <w:keepNext w:val="0"/>
        <w:keepLines w:val="0"/>
        <w:pageBreakBefore w:val="0"/>
        <w:widowControl/>
        <w:kinsoku w:val="0"/>
        <w:wordWrap/>
        <w:overflowPunct/>
        <w:topLinePunct w:val="0"/>
        <w:autoSpaceDE w:val="0"/>
        <w:autoSpaceDN w:val="0"/>
        <w:bidi w:val="0"/>
        <w:adjustRightInd w:val="0"/>
        <w:snapToGrid w:val="0"/>
        <w:spacing w:before="3" w:line="392" w:lineRule="auto"/>
        <w:ind w:left="471"/>
        <w:textAlignment w:val="baseline"/>
        <w:rPr>
          <w:color w:val="FF0000"/>
        </w:rPr>
      </w:pPr>
      <w:r>
        <w:rPr>
          <w:rFonts w:ascii="微软雅黑" w:hAnsi="微软雅黑" w:eastAsia="微软雅黑" w:cs="微软雅黑"/>
          <w:color w:val="FF0000"/>
          <w:spacing w:val="1"/>
          <w:sz w:val="22"/>
          <w:szCs w:val="22"/>
        </w:rPr>
        <w:t>◇上述税收优惠政策的公租房是指纳入省、自治区、</w:t>
      </w:r>
      <w:r>
        <w:rPr>
          <w:rFonts w:ascii="微软雅黑" w:hAnsi="微软雅黑" w:eastAsia="微软雅黑" w:cs="微软雅黑"/>
          <w:color w:val="FF0000"/>
          <w:sz w:val="22"/>
          <w:szCs w:val="22"/>
        </w:rPr>
        <w:t>直辖市、计划单列市人民政府</w:t>
      </w:r>
    </w:p>
    <w:p>
      <w:pPr>
        <w:keepNext w:val="0"/>
        <w:keepLines w:val="0"/>
        <w:pageBreakBefore w:val="0"/>
        <w:widowControl/>
        <w:kinsoku w:val="0"/>
        <w:wordWrap/>
        <w:overflowPunct/>
        <w:topLinePunct w:val="0"/>
        <w:autoSpaceDE w:val="0"/>
        <w:autoSpaceDN w:val="0"/>
        <w:bidi w:val="0"/>
        <w:adjustRightInd w:val="0"/>
        <w:snapToGrid w:val="0"/>
        <w:spacing w:before="94" w:line="392" w:lineRule="auto"/>
        <w:ind w:left="19" w:right="71" w:hanging="2"/>
        <w:jc w:val="both"/>
        <w:textAlignment w:val="baseline"/>
        <w:rPr>
          <w:rFonts w:ascii="微软雅黑" w:hAnsi="微软雅黑" w:eastAsia="微软雅黑" w:cs="微软雅黑"/>
          <w:color w:val="FF0000"/>
          <w:sz w:val="22"/>
          <w:szCs w:val="22"/>
        </w:rPr>
      </w:pPr>
      <w:r>
        <w:rPr>
          <w:rFonts w:ascii="微软雅黑" w:hAnsi="微软雅黑" w:eastAsia="微软雅黑" w:cs="微软雅黑"/>
          <w:color w:val="FF0000"/>
          <w:spacing w:val="-2"/>
          <w:sz w:val="22"/>
          <w:szCs w:val="22"/>
        </w:rPr>
        <w:t>及新疆生产建设兵团批准的公租房发展规划和年度计划，或者市、县人民</w:t>
      </w:r>
      <w:r>
        <w:rPr>
          <w:rFonts w:ascii="微软雅黑" w:hAnsi="微软雅黑" w:eastAsia="微软雅黑" w:cs="微软雅黑"/>
          <w:color w:val="FF0000"/>
          <w:spacing w:val="-3"/>
          <w:sz w:val="22"/>
          <w:szCs w:val="22"/>
        </w:rPr>
        <w:t>政府批准建设</w:t>
      </w:r>
      <w:r>
        <w:rPr>
          <w:rFonts w:ascii="微软雅黑" w:hAnsi="微软雅黑" w:eastAsia="微软雅黑" w:cs="微软雅黑"/>
          <w:color w:val="FF0000"/>
          <w:spacing w:val="-4"/>
          <w:sz w:val="22"/>
          <w:szCs w:val="22"/>
        </w:rPr>
        <w:t>（筹集）,并按照《关于加快发展公共租赁住房的指导意见》（建保〔2010〕87</w:t>
      </w:r>
      <w:r>
        <w:rPr>
          <w:rFonts w:ascii="微软雅黑" w:hAnsi="微软雅黑" w:eastAsia="微软雅黑" w:cs="微软雅黑"/>
          <w:color w:val="FF0000"/>
          <w:spacing w:val="-5"/>
          <w:sz w:val="22"/>
          <w:szCs w:val="22"/>
        </w:rPr>
        <w:t>号）和</w:t>
      </w:r>
      <w:r>
        <w:rPr>
          <w:rFonts w:ascii="微软雅黑" w:hAnsi="微软雅黑" w:eastAsia="微软雅黑" w:cs="微软雅黑"/>
          <w:color w:val="FF0000"/>
          <w:spacing w:val="-1"/>
          <w:sz w:val="22"/>
          <w:szCs w:val="22"/>
        </w:rPr>
        <w:t>市、县人民政府制定的具体管理办法进行管理的公租房。</w:t>
      </w:r>
    </w:p>
    <w:p>
      <w:pPr>
        <w:spacing w:before="14" w:line="392" w:lineRule="auto"/>
        <w:ind w:left="22" w:firstLine="429"/>
        <w:jc w:val="both"/>
        <w:rPr>
          <w:rFonts w:ascii="微软雅黑" w:hAnsi="微软雅黑" w:eastAsia="微软雅黑" w:cs="微软雅黑"/>
          <w:sz w:val="22"/>
          <w:szCs w:val="22"/>
        </w:rPr>
      </w:pPr>
      <w:r>
        <w:rPr>
          <w:rFonts w:ascii="微软雅黑" w:hAnsi="微软雅黑" w:eastAsia="微软雅黑" w:cs="微软雅黑"/>
          <w:spacing w:val="-4"/>
          <w:sz w:val="22"/>
          <w:szCs w:val="22"/>
        </w:rPr>
        <w:t>《财政部税务总局关于设备器具扣除有关企业所得税政策的通知</w:t>
      </w:r>
      <w:r>
        <w:rPr>
          <w:rFonts w:ascii="微软雅黑" w:hAnsi="微软雅黑" w:eastAsia="微软雅黑" w:cs="微软雅黑"/>
          <w:spacing w:val="-5"/>
          <w:sz w:val="22"/>
          <w:szCs w:val="22"/>
        </w:rPr>
        <w:t>》（财税〔2018〕</w:t>
      </w:r>
      <w:r>
        <w:rPr>
          <w:rFonts w:ascii="微软雅黑" w:hAnsi="微软雅黑" w:eastAsia="微软雅黑" w:cs="微软雅黑"/>
          <w:spacing w:val="-1"/>
          <w:sz w:val="22"/>
          <w:szCs w:val="22"/>
        </w:rPr>
        <w:t>54号）等16个文件规定的税收优惠政策凡已经到期的，执行期限延长至2023年</w:t>
      </w:r>
      <w:r>
        <w:rPr>
          <w:rFonts w:ascii="微软雅黑" w:hAnsi="微软雅黑" w:eastAsia="微软雅黑" w:cs="微软雅黑"/>
          <w:spacing w:val="-2"/>
          <w:sz w:val="22"/>
          <w:szCs w:val="22"/>
        </w:rPr>
        <w:t>12</w:t>
      </w:r>
      <w:r>
        <w:rPr>
          <w:rFonts w:ascii="微软雅黑" w:hAnsi="微软雅黑" w:eastAsia="微软雅黑" w:cs="微软雅黑"/>
          <w:sz w:val="22"/>
          <w:szCs w:val="22"/>
        </w:rPr>
        <w:t>月31日，详见附件1。附件1:序号7《财政部税务总局关于公</w:t>
      </w:r>
      <w:r>
        <w:rPr>
          <w:rFonts w:ascii="微软雅黑" w:hAnsi="微软雅黑" w:eastAsia="微软雅黑" w:cs="微软雅黑"/>
          <w:spacing w:val="-1"/>
          <w:sz w:val="22"/>
          <w:szCs w:val="22"/>
        </w:rPr>
        <w:t>共租赁住房税收优惠政</w:t>
      </w:r>
      <w:r>
        <w:rPr>
          <w:rFonts w:ascii="微软雅黑" w:hAnsi="微软雅黑" w:eastAsia="微软雅黑" w:cs="微软雅黑"/>
          <w:spacing w:val="-2"/>
          <w:sz w:val="22"/>
          <w:szCs w:val="22"/>
        </w:rPr>
        <w:t>策的公告》（财政部税务总局公告2019年第61</w:t>
      </w:r>
      <w:r>
        <w:rPr>
          <w:rFonts w:ascii="微软雅黑" w:hAnsi="微软雅黑" w:eastAsia="微软雅黑" w:cs="微软雅黑"/>
          <w:spacing w:val="-3"/>
          <w:sz w:val="22"/>
          <w:szCs w:val="22"/>
        </w:rPr>
        <w:t>号）</w:t>
      </w:r>
    </w:p>
    <w:p>
      <w:pPr>
        <w:spacing w:before="169" w:line="245" w:lineRule="auto"/>
        <w:ind w:left="1699" w:right="78" w:hanging="1"/>
        <w:rPr>
          <w:rFonts w:ascii="隶书" w:hAnsi="隶书" w:eastAsia="隶书" w:cs="隶书"/>
          <w:sz w:val="22"/>
          <w:szCs w:val="22"/>
        </w:rPr>
      </w:pPr>
      <w:r>
        <w:rPr>
          <w:rFonts w:ascii="隶书" w:hAnsi="隶书" w:eastAsia="隶书" w:cs="隶书"/>
          <w:spacing w:val="1"/>
          <w:sz w:val="22"/>
          <w:szCs w:val="22"/>
        </w:rPr>
        <w:t>《财政部税务总局关于公共租赁住房税收优惠政</w:t>
      </w:r>
      <w:r>
        <w:rPr>
          <w:rFonts w:ascii="隶书" w:hAnsi="隶书" w:eastAsia="隶书" w:cs="隶书"/>
          <w:sz w:val="22"/>
          <w:szCs w:val="22"/>
        </w:rPr>
        <w:t>策的公告》（财政部</w:t>
      </w:r>
      <w:r>
        <w:rPr>
          <w:rFonts w:ascii="隶书" w:hAnsi="隶书" w:eastAsia="隶书" w:cs="隶书"/>
          <w:spacing w:val="-2"/>
          <w:sz w:val="22"/>
          <w:szCs w:val="22"/>
        </w:rPr>
        <w:t>税务总局公告2019年第61号）第三条</w:t>
      </w:r>
    </w:p>
    <w:p>
      <w:pPr>
        <w:spacing w:before="40" w:line="245" w:lineRule="auto"/>
        <w:ind w:left="1700" w:right="79" w:hanging="2"/>
        <w:rPr>
          <w:rFonts w:ascii="隶书" w:hAnsi="隶书" w:eastAsia="隶书" w:cs="隶书"/>
          <w:sz w:val="22"/>
          <w:szCs w:val="22"/>
        </w:rPr>
      </w:pPr>
      <w:r>
        <w:rPr>
          <w:rFonts w:ascii="隶书" w:hAnsi="隶书" w:eastAsia="隶书" w:cs="隶书"/>
          <w:spacing w:val="1"/>
          <w:sz w:val="22"/>
          <w:szCs w:val="22"/>
        </w:rPr>
        <w:t>《财政部税务总局关于延长部分税收优惠政策执</w:t>
      </w:r>
      <w:r>
        <w:rPr>
          <w:rFonts w:ascii="隶书" w:hAnsi="隶书" w:eastAsia="隶书" w:cs="隶书"/>
          <w:sz w:val="22"/>
          <w:szCs w:val="22"/>
        </w:rPr>
        <w:t>行期限的公告》（财</w:t>
      </w:r>
      <w:r>
        <w:rPr>
          <w:rFonts w:ascii="隶书" w:hAnsi="隶书" w:eastAsia="隶书" w:cs="隶书"/>
          <w:spacing w:val="-2"/>
          <w:sz w:val="22"/>
          <w:szCs w:val="22"/>
        </w:rPr>
        <w:t>政部税务总局公告2021年第6号）第一条</w:t>
      </w:r>
    </w:p>
    <w:p>
      <w:pPr>
        <w:spacing w:before="75" w:line="253" w:lineRule="auto"/>
        <w:ind w:left="1718" w:right="70" w:hanging="20"/>
        <w:rPr>
          <w:rFonts w:ascii="隶书" w:hAnsi="隶书" w:eastAsia="隶书" w:cs="隶书"/>
          <w:sz w:val="22"/>
          <w:szCs w:val="22"/>
        </w:rPr>
      </w:pPr>
      <w:r>
        <w:rPr>
          <w:rFonts w:ascii="隶书" w:hAnsi="隶书" w:eastAsia="隶书" w:cs="隶书"/>
          <w:spacing w:val="1"/>
          <w:sz w:val="22"/>
          <w:szCs w:val="22"/>
        </w:rPr>
        <w:t>《财政部税务总局关于继续实施公共租赁住房税收优惠政策的公告》</w:t>
      </w:r>
      <w:r>
        <w:rPr>
          <w:rFonts w:ascii="隶书" w:hAnsi="隶书" w:eastAsia="隶书" w:cs="隶书"/>
          <w:spacing w:val="-3"/>
          <w:sz w:val="22"/>
          <w:szCs w:val="22"/>
        </w:rPr>
        <w:t>（财政部税务总局公告2023年第33号）第三条</w:t>
      </w:r>
    </w:p>
    <w:p>
      <w:pPr>
        <w:spacing w:before="151" w:line="396" w:lineRule="auto"/>
        <w:ind w:left="20" w:right="78" w:firstLine="448"/>
        <w:rPr>
          <w:rFonts w:ascii="微软雅黑" w:hAnsi="微软雅黑" w:eastAsia="微软雅黑" w:cs="微软雅黑"/>
          <w:sz w:val="22"/>
          <w:szCs w:val="22"/>
        </w:rPr>
      </w:pPr>
      <w:r>
        <w:rPr>
          <w:rFonts w:ascii="微软雅黑" w:hAnsi="微软雅黑" w:eastAsia="微软雅黑" w:cs="微软雅黑"/>
          <w:spacing w:val="-4"/>
          <w:sz w:val="22"/>
          <w:szCs w:val="22"/>
        </w:rPr>
        <w:t>◆2022年8月1日至2027年12月31日，对银行业金融机构、金融资产管理公</w:t>
      </w:r>
      <w:r>
        <w:rPr>
          <w:rFonts w:ascii="微软雅黑" w:hAnsi="微软雅黑" w:eastAsia="微软雅黑" w:cs="微软雅黑"/>
          <w:spacing w:val="-1"/>
          <w:sz w:val="22"/>
          <w:szCs w:val="22"/>
        </w:rPr>
        <w:t>司接收抵债资产免征契税。</w:t>
      </w:r>
    </w:p>
    <w:p>
      <w:pPr>
        <w:spacing w:before="3" w:line="396" w:lineRule="auto"/>
        <w:ind w:left="18" w:right="72" w:firstLine="450"/>
        <w:jc w:val="both"/>
        <w:rPr>
          <w:rFonts w:ascii="微软雅黑" w:hAnsi="微软雅黑" w:eastAsia="微软雅黑" w:cs="微软雅黑"/>
          <w:sz w:val="22"/>
          <w:szCs w:val="22"/>
        </w:rPr>
      </w:pPr>
      <w:r>
        <w:rPr>
          <w:rFonts w:ascii="微软雅黑" w:hAnsi="微软雅黑" w:eastAsia="微软雅黑" w:cs="微软雅黑"/>
          <w:spacing w:val="1"/>
          <w:sz w:val="22"/>
          <w:szCs w:val="22"/>
        </w:rPr>
        <w:t>◇所称抵债不动产、抵债资产，是指经人民法院判决</w:t>
      </w:r>
      <w:r>
        <w:rPr>
          <w:rFonts w:ascii="微软雅黑" w:hAnsi="微软雅黑" w:eastAsia="微软雅黑" w:cs="微软雅黑"/>
          <w:sz w:val="22"/>
          <w:szCs w:val="22"/>
        </w:rPr>
        <w:t>裁定或仲裁机构仲裁的抵债不</w:t>
      </w:r>
      <w:r>
        <w:rPr>
          <w:rFonts w:ascii="微软雅黑" w:hAnsi="微软雅黑" w:eastAsia="微软雅黑" w:cs="微软雅黑"/>
          <w:spacing w:val="-4"/>
          <w:sz w:val="22"/>
          <w:szCs w:val="22"/>
        </w:rPr>
        <w:t>动产、抵债资产。其中，金融资产管理公司的抵债不动产、抵债资产</w:t>
      </w:r>
      <w:r>
        <w:rPr>
          <w:rFonts w:ascii="微软雅黑" w:hAnsi="微软雅黑" w:eastAsia="微软雅黑" w:cs="微软雅黑"/>
          <w:spacing w:val="-5"/>
          <w:sz w:val="22"/>
          <w:szCs w:val="22"/>
        </w:rPr>
        <w:t>，限于其承接银行</w:t>
      </w:r>
      <w:r>
        <w:rPr>
          <w:rFonts w:ascii="微软雅黑" w:hAnsi="微软雅黑" w:eastAsia="微软雅黑" w:cs="微软雅黑"/>
          <w:spacing w:val="-2"/>
          <w:sz w:val="22"/>
          <w:szCs w:val="22"/>
        </w:rPr>
        <w:t>业金融机构不良债权涉及的抵债不动产、抵债资产。</w:t>
      </w:r>
    </w:p>
    <w:p>
      <w:pPr>
        <w:spacing w:before="3" w:line="396" w:lineRule="auto"/>
        <w:ind w:left="15" w:right="5" w:firstLine="452"/>
        <w:jc w:val="both"/>
        <w:rPr>
          <w:rFonts w:ascii="微软雅黑" w:hAnsi="微软雅黑" w:eastAsia="微软雅黑" w:cs="微软雅黑"/>
          <w:sz w:val="22"/>
          <w:szCs w:val="22"/>
        </w:rPr>
      </w:pPr>
      <w:r>
        <w:rPr>
          <w:rFonts w:ascii="微软雅黑" w:hAnsi="微软雅黑" w:eastAsia="微软雅黑" w:cs="微软雅黑"/>
          <w:spacing w:val="1"/>
          <w:sz w:val="22"/>
          <w:szCs w:val="22"/>
        </w:rPr>
        <w:t>◇所称银行业金融机构，是指在中华人民共和国境内</w:t>
      </w:r>
      <w:r>
        <w:rPr>
          <w:rFonts w:ascii="微软雅黑" w:hAnsi="微软雅黑" w:eastAsia="微软雅黑" w:cs="微软雅黑"/>
          <w:sz w:val="22"/>
          <w:szCs w:val="22"/>
        </w:rPr>
        <w:t>设立的商业银行、农村合作银</w:t>
      </w:r>
      <w:r>
        <w:rPr>
          <w:rFonts w:ascii="微软雅黑" w:hAnsi="微软雅黑" w:eastAsia="微软雅黑" w:cs="微软雅黑"/>
          <w:spacing w:val="-5"/>
          <w:sz w:val="22"/>
          <w:szCs w:val="22"/>
        </w:rPr>
        <w:t>行、农村信用社、村镇银行、农村资金互助社以及政策性银行；所称金</w:t>
      </w:r>
      <w:r>
        <w:rPr>
          <w:rFonts w:ascii="微软雅黑" w:hAnsi="微软雅黑" w:eastAsia="微软雅黑" w:cs="微软雅黑"/>
          <w:spacing w:val="-6"/>
          <w:sz w:val="22"/>
          <w:szCs w:val="22"/>
        </w:rPr>
        <w:t>融资产管理公司，</w:t>
      </w:r>
      <w:r>
        <w:rPr>
          <w:rFonts w:ascii="微软雅黑" w:hAnsi="微软雅黑" w:eastAsia="微软雅黑" w:cs="微软雅黑"/>
          <w:spacing w:val="-1"/>
          <w:sz w:val="22"/>
          <w:szCs w:val="22"/>
        </w:rPr>
        <w:t>是指持有国务院银行业监督管理机构及其派出机构</w:t>
      </w:r>
      <w:r>
        <w:rPr>
          <w:rFonts w:ascii="微软雅黑" w:hAnsi="微软雅黑" w:eastAsia="微软雅黑" w:cs="微软雅黑"/>
          <w:spacing w:val="-2"/>
          <w:sz w:val="22"/>
          <w:szCs w:val="22"/>
        </w:rPr>
        <w:t>颁发的《金融许可证》的资产管理公</w:t>
      </w:r>
    </w:p>
    <w:p>
      <w:pPr>
        <w:spacing w:before="16" w:line="176" w:lineRule="auto"/>
        <w:ind w:left="20"/>
        <w:rPr>
          <w:rFonts w:ascii="微软雅黑" w:hAnsi="微软雅黑" w:eastAsia="微软雅黑" w:cs="微软雅黑"/>
          <w:sz w:val="22"/>
          <w:szCs w:val="22"/>
        </w:rPr>
      </w:pPr>
      <w:r>
        <w:rPr>
          <w:rFonts w:ascii="微软雅黑" w:hAnsi="微软雅黑" w:eastAsia="微软雅黑" w:cs="微软雅黑"/>
          <w:spacing w:val="-12"/>
          <w:sz w:val="22"/>
          <w:szCs w:val="22"/>
        </w:rPr>
        <w:t>司。</w:t>
      </w:r>
    </w:p>
    <w:p>
      <w:pPr>
        <w:spacing w:before="204" w:line="246" w:lineRule="auto"/>
        <w:ind w:left="1700" w:right="76" w:hanging="2"/>
        <w:jc w:val="both"/>
        <w:rPr>
          <w:rFonts w:ascii="隶书" w:hAnsi="隶书" w:eastAsia="隶书" w:cs="隶书"/>
          <w:sz w:val="22"/>
          <w:szCs w:val="22"/>
        </w:rPr>
      </w:pPr>
      <w:r>
        <w:rPr>
          <w:rFonts w:ascii="隶书" w:hAnsi="隶书" w:eastAsia="隶书" w:cs="隶书"/>
          <w:spacing w:val="1"/>
          <w:sz w:val="22"/>
          <w:szCs w:val="22"/>
        </w:rPr>
        <w:t>《财政部税务总局关于银行业金融机构、金融资产管</w:t>
      </w:r>
      <w:r>
        <w:rPr>
          <w:rFonts w:ascii="隶书" w:hAnsi="隶书" w:eastAsia="隶书" w:cs="隶书"/>
          <w:sz w:val="22"/>
          <w:szCs w:val="22"/>
        </w:rPr>
        <w:t>理公司不良债权</w:t>
      </w:r>
      <w:r>
        <w:rPr>
          <w:rFonts w:ascii="隶书" w:hAnsi="隶书" w:eastAsia="隶书" w:cs="隶书"/>
          <w:spacing w:val="1"/>
          <w:sz w:val="22"/>
          <w:szCs w:val="22"/>
        </w:rPr>
        <w:t>以物抵债有关税收政策的公告》（财政部税务总局公告2022年第31</w:t>
      </w:r>
      <w:r>
        <w:rPr>
          <w:rFonts w:ascii="隶书" w:hAnsi="隶书" w:eastAsia="隶书" w:cs="隶书"/>
          <w:spacing w:val="-1"/>
          <w:sz w:val="22"/>
          <w:szCs w:val="22"/>
        </w:rPr>
        <w:t>号）第三条</w:t>
      </w:r>
    </w:p>
    <w:p>
      <w:pPr>
        <w:spacing w:before="56" w:line="246" w:lineRule="auto"/>
        <w:ind w:left="1697" w:right="77"/>
        <w:jc w:val="both"/>
        <w:rPr>
          <w:rFonts w:ascii="隶书" w:hAnsi="隶书" w:eastAsia="隶书" w:cs="隶书"/>
          <w:sz w:val="22"/>
          <w:szCs w:val="22"/>
        </w:rPr>
      </w:pPr>
      <w:r>
        <w:rPr>
          <w:rFonts w:ascii="隶书" w:hAnsi="隶书" w:eastAsia="隶书" w:cs="隶书"/>
          <w:spacing w:val="1"/>
          <w:sz w:val="22"/>
          <w:szCs w:val="22"/>
        </w:rPr>
        <w:t>《财政部税务总局关于继续实施银行业金融机构、金</w:t>
      </w:r>
      <w:r>
        <w:rPr>
          <w:rFonts w:ascii="隶书" w:hAnsi="隶书" w:eastAsia="隶书" w:cs="隶书"/>
          <w:sz w:val="22"/>
          <w:szCs w:val="22"/>
        </w:rPr>
        <w:t>融资产管理公司</w:t>
      </w:r>
      <w:r>
        <w:rPr>
          <w:rFonts w:ascii="隶书" w:hAnsi="隶书" w:eastAsia="隶书" w:cs="隶书"/>
          <w:spacing w:val="-1"/>
          <w:sz w:val="22"/>
          <w:szCs w:val="22"/>
        </w:rPr>
        <w:t>不良债权以物抵债有关税收政策的公告》（财政部税</w:t>
      </w:r>
      <w:r>
        <w:rPr>
          <w:rFonts w:ascii="隶书" w:hAnsi="隶书" w:eastAsia="隶书" w:cs="隶书"/>
          <w:spacing w:val="-2"/>
          <w:sz w:val="22"/>
          <w:szCs w:val="22"/>
        </w:rPr>
        <w:t>务总局公告2023年第35号）第三条</w:t>
      </w:r>
    </w:p>
    <w:p>
      <w:pPr>
        <w:keepNext w:val="0"/>
        <w:keepLines w:val="0"/>
        <w:pageBreakBefore w:val="0"/>
        <w:widowControl/>
        <w:kinsoku w:val="0"/>
        <w:wordWrap/>
        <w:overflowPunct/>
        <w:topLinePunct w:val="0"/>
        <w:autoSpaceDE w:val="0"/>
        <w:autoSpaceDN w:val="0"/>
        <w:bidi w:val="0"/>
        <w:adjustRightInd w:val="0"/>
        <w:snapToGrid w:val="0"/>
        <w:spacing w:before="86" w:line="384" w:lineRule="auto"/>
        <w:ind w:left="28"/>
        <w:textAlignment w:val="baseline"/>
        <w:outlineLvl w:val="3"/>
        <w:rPr>
          <w:rFonts w:ascii="微软雅黑" w:hAnsi="微软雅黑" w:eastAsia="微软雅黑" w:cs="微软雅黑"/>
          <w:sz w:val="20"/>
          <w:szCs w:val="20"/>
        </w:rPr>
      </w:pPr>
      <w:bookmarkStart w:id="9" w:name="bookmark201"/>
      <w:bookmarkEnd w:id="9"/>
      <w:r>
        <w:rPr>
          <w:rFonts w:hint="eastAsia" w:eastAsia="微软雅黑"/>
          <w:lang w:val="en-US" w:eastAsia="zh-CN"/>
        </w:rPr>
        <w:t>8.</w:t>
      </w:r>
      <w:r>
        <w:rPr>
          <w:rFonts w:ascii="微软雅黑" w:hAnsi="微软雅黑" w:eastAsia="微软雅黑" w:cs="微软雅黑"/>
          <w:b/>
          <w:bCs/>
          <w:spacing w:val="4"/>
          <w:sz w:val="20"/>
          <w:szCs w:val="20"/>
        </w:rPr>
        <w:t>耕地占用税</w:t>
      </w:r>
    </w:p>
    <w:p>
      <w:pPr>
        <w:keepNext w:val="0"/>
        <w:keepLines w:val="0"/>
        <w:pageBreakBefore w:val="0"/>
        <w:widowControl/>
        <w:kinsoku w:val="0"/>
        <w:wordWrap/>
        <w:overflowPunct/>
        <w:topLinePunct w:val="0"/>
        <w:autoSpaceDE w:val="0"/>
        <w:autoSpaceDN w:val="0"/>
        <w:bidi w:val="0"/>
        <w:adjustRightInd w:val="0"/>
        <w:snapToGrid w:val="0"/>
        <w:spacing w:before="94" w:line="396" w:lineRule="auto"/>
        <w:ind w:firstLine="420" w:firstLineChars="200"/>
        <w:jc w:val="both"/>
        <w:textAlignment w:val="baseline"/>
        <w:rPr>
          <w:rFonts w:ascii="微软雅黑" w:hAnsi="微软雅黑" w:eastAsia="微软雅黑" w:cs="微软雅黑"/>
          <w:sz w:val="22"/>
          <w:szCs w:val="22"/>
        </w:rPr>
      </w:pPr>
      <w:r>
        <w:rPr>
          <w:rFonts w:ascii="微软雅黑" w:hAnsi="微软雅黑" w:eastAsia="微软雅黑" w:cs="微软雅黑"/>
          <w:spacing w:val="-5"/>
          <w:sz w:val="22"/>
          <w:szCs w:val="22"/>
        </w:rPr>
        <w:t>◆军事设施、学校、幼儿园、社会福利机构、医疗机构占用耕地，免征耕地占用税。</w:t>
      </w:r>
    </w:p>
    <w:p>
      <w:pPr>
        <w:spacing w:before="94" w:line="396" w:lineRule="auto"/>
        <w:ind w:firstLine="436" w:firstLineChars="200"/>
        <w:jc w:val="both"/>
        <w:rPr>
          <w:rFonts w:ascii="微软雅黑" w:hAnsi="微软雅黑" w:eastAsia="微软雅黑" w:cs="微软雅黑"/>
          <w:spacing w:val="-1"/>
          <w:sz w:val="22"/>
          <w:szCs w:val="22"/>
        </w:rPr>
      </w:pPr>
      <w:r>
        <w:rPr>
          <w:rFonts w:ascii="微软雅黑" w:hAnsi="微软雅黑" w:eastAsia="微软雅黑" w:cs="微软雅黑"/>
          <w:spacing w:val="-1"/>
          <w:sz w:val="22"/>
          <w:szCs w:val="22"/>
        </w:rPr>
        <w:t>◇免税的军事设施，具体范围为《中华人民共和国军事设施保护法》规</w:t>
      </w:r>
      <w:r>
        <w:rPr>
          <w:rFonts w:ascii="微软雅黑" w:hAnsi="微软雅黑" w:eastAsia="微软雅黑" w:cs="微软雅黑"/>
          <w:spacing w:val="-2"/>
          <w:sz w:val="22"/>
          <w:szCs w:val="22"/>
        </w:rPr>
        <w:t>定的军事设</w:t>
      </w:r>
      <w:r>
        <w:rPr>
          <w:rFonts w:ascii="微软雅黑" w:hAnsi="微软雅黑" w:eastAsia="微软雅黑" w:cs="微软雅黑"/>
          <w:spacing w:val="-8"/>
          <w:sz w:val="22"/>
          <w:szCs w:val="22"/>
        </w:rPr>
        <w:t>施。具体包括：指挥机关，地面和地下的指挥工程、作战工程；军用机场、港口、码头；</w:t>
      </w:r>
      <w:r>
        <w:rPr>
          <w:rFonts w:ascii="微软雅黑" w:hAnsi="微软雅黑" w:eastAsia="微软雅黑" w:cs="微软雅黑"/>
          <w:spacing w:val="-3"/>
          <w:sz w:val="22"/>
          <w:szCs w:val="22"/>
        </w:rPr>
        <w:t>营区、训练场、试验场；军用洞库、仓库；军用通信、侦察、导航、观测台</w:t>
      </w:r>
      <w:r>
        <w:rPr>
          <w:rFonts w:ascii="微软雅黑" w:hAnsi="微软雅黑" w:eastAsia="微软雅黑" w:cs="微软雅黑"/>
          <w:spacing w:val="-4"/>
          <w:sz w:val="22"/>
          <w:szCs w:val="22"/>
        </w:rPr>
        <w:t>站，测量、</w:t>
      </w:r>
      <w:r>
        <w:rPr>
          <w:rFonts w:ascii="微软雅黑" w:hAnsi="微软雅黑" w:eastAsia="微软雅黑" w:cs="微软雅黑"/>
          <w:spacing w:val="-8"/>
          <w:sz w:val="22"/>
          <w:szCs w:val="22"/>
        </w:rPr>
        <w:t>导航、助航标志；军用公路、铁路专用线，军用通信、输电线路，军用输油、</w:t>
      </w:r>
      <w:r>
        <w:rPr>
          <w:rFonts w:ascii="微软雅黑" w:hAnsi="微软雅黑" w:eastAsia="微软雅黑" w:cs="微软雅黑"/>
          <w:spacing w:val="-9"/>
          <w:sz w:val="22"/>
          <w:szCs w:val="22"/>
        </w:rPr>
        <w:t>输水管道；</w:t>
      </w:r>
      <w:r>
        <w:rPr>
          <w:rFonts w:ascii="微软雅黑" w:hAnsi="微软雅黑" w:eastAsia="微软雅黑" w:cs="微软雅黑"/>
          <w:spacing w:val="-1"/>
          <w:sz w:val="22"/>
          <w:szCs w:val="22"/>
        </w:rPr>
        <w:t>边防、海防管控设施；国务院和中央军事委员会规定的其他军事设施。</w:t>
      </w:r>
    </w:p>
    <w:p>
      <w:pPr>
        <w:spacing w:before="94" w:line="396" w:lineRule="auto"/>
        <w:ind w:firstLine="420" w:firstLineChars="200"/>
        <w:jc w:val="both"/>
        <w:rPr>
          <w:rFonts w:ascii="微软雅黑" w:hAnsi="微软雅黑" w:eastAsia="微软雅黑" w:cs="微软雅黑"/>
          <w:sz w:val="22"/>
          <w:szCs w:val="22"/>
        </w:rPr>
      </w:pPr>
      <w:r>
        <w:rPr>
          <w:rFonts w:ascii="微软雅黑" w:hAnsi="微软雅黑" w:eastAsia="微软雅黑" w:cs="微软雅黑"/>
          <w:spacing w:val="-5"/>
          <w:sz w:val="22"/>
          <w:szCs w:val="22"/>
        </w:rPr>
        <w:t>免税的学校，具体范围包括县级以上人民政</w:t>
      </w:r>
      <w:r>
        <w:rPr>
          <w:rFonts w:ascii="微软雅黑" w:hAnsi="微软雅黑" w:eastAsia="微软雅黑" w:cs="微软雅黑"/>
          <w:spacing w:val="-6"/>
          <w:sz w:val="22"/>
          <w:szCs w:val="22"/>
        </w:rPr>
        <w:t>府教育行政部门批准成立的大学、中学、</w:t>
      </w:r>
      <w:r>
        <w:rPr>
          <w:rFonts w:ascii="微软雅黑" w:hAnsi="微软雅黑" w:eastAsia="微软雅黑" w:cs="微软雅黑"/>
          <w:spacing w:val="-3"/>
          <w:sz w:val="22"/>
          <w:szCs w:val="22"/>
        </w:rPr>
        <w:t>小学，学历性职业教育学校和特殊教育学校，以及经省级人</w:t>
      </w:r>
      <w:r>
        <w:rPr>
          <w:rFonts w:ascii="微软雅黑" w:hAnsi="微软雅黑" w:eastAsia="微软雅黑" w:cs="微软雅黑"/>
          <w:spacing w:val="-4"/>
          <w:sz w:val="22"/>
          <w:szCs w:val="22"/>
        </w:rPr>
        <w:t>民政府或其人力资源社会保</w:t>
      </w:r>
      <w:r>
        <w:rPr>
          <w:rFonts w:ascii="微软雅黑" w:hAnsi="微软雅黑" w:eastAsia="微软雅黑" w:cs="微软雅黑"/>
          <w:sz w:val="22"/>
          <w:szCs w:val="22"/>
        </w:rPr>
        <w:t>障行政部门批准成立的技工院校。</w:t>
      </w:r>
    </w:p>
    <w:p>
      <w:pPr>
        <w:spacing w:before="4" w:line="184" w:lineRule="auto"/>
        <w:ind w:left="458"/>
        <w:rPr>
          <w:rFonts w:ascii="微软雅黑" w:hAnsi="微软雅黑" w:eastAsia="微软雅黑" w:cs="微软雅黑"/>
          <w:sz w:val="22"/>
          <w:szCs w:val="22"/>
        </w:rPr>
      </w:pPr>
      <w:r>
        <w:rPr>
          <w:rFonts w:ascii="微软雅黑" w:hAnsi="微软雅黑" w:eastAsia="微软雅黑" w:cs="微软雅黑"/>
          <w:spacing w:val="-3"/>
          <w:sz w:val="22"/>
          <w:szCs w:val="22"/>
        </w:rPr>
        <w:t>学校内经营性场所和教职工住房占用耕地的，按照当地适用税额缴纳耕地占用税。</w:t>
      </w:r>
    </w:p>
    <w:p>
      <w:pPr>
        <w:spacing w:before="335" w:line="395" w:lineRule="auto"/>
        <w:ind w:left="19" w:right="68" w:firstLine="436"/>
        <w:rPr>
          <w:rFonts w:ascii="微软雅黑" w:hAnsi="微软雅黑" w:eastAsia="微软雅黑" w:cs="微软雅黑"/>
          <w:sz w:val="22"/>
          <w:szCs w:val="22"/>
        </w:rPr>
      </w:pPr>
      <w:r>
        <w:rPr>
          <w:rFonts w:ascii="微软雅黑" w:hAnsi="微软雅黑" w:eastAsia="微软雅黑" w:cs="微软雅黑"/>
          <w:spacing w:val="-1"/>
          <w:sz w:val="22"/>
          <w:szCs w:val="22"/>
        </w:rPr>
        <w:t>免税的幼儿园，具体范围限于县级以上人民政府教</w:t>
      </w:r>
      <w:r>
        <w:rPr>
          <w:rFonts w:ascii="微软雅黑" w:hAnsi="微软雅黑" w:eastAsia="微软雅黑" w:cs="微软雅黑"/>
          <w:spacing w:val="-2"/>
          <w:sz w:val="22"/>
          <w:szCs w:val="22"/>
        </w:rPr>
        <w:t>育行政部门批准成立的幼儿园内</w:t>
      </w:r>
      <w:r>
        <w:rPr>
          <w:rFonts w:ascii="微软雅黑" w:hAnsi="微软雅黑" w:eastAsia="微软雅黑" w:cs="微软雅黑"/>
          <w:spacing w:val="-1"/>
          <w:sz w:val="22"/>
          <w:szCs w:val="22"/>
        </w:rPr>
        <w:t>专门用于幼儿保育、教育的场所。</w:t>
      </w:r>
    </w:p>
    <w:p>
      <w:pPr>
        <w:spacing w:before="6" w:line="396" w:lineRule="auto"/>
        <w:ind w:left="15" w:right="57" w:firstLine="440"/>
        <w:jc w:val="both"/>
        <w:rPr>
          <w:rFonts w:ascii="微软雅黑" w:hAnsi="微软雅黑" w:eastAsia="微软雅黑" w:cs="微软雅黑"/>
          <w:sz w:val="22"/>
          <w:szCs w:val="22"/>
        </w:rPr>
      </w:pPr>
      <w:r>
        <w:rPr>
          <w:rFonts w:ascii="微软雅黑" w:hAnsi="微软雅黑" w:eastAsia="微软雅黑" w:cs="微软雅黑"/>
          <w:spacing w:val="-1"/>
          <w:sz w:val="22"/>
          <w:szCs w:val="22"/>
        </w:rPr>
        <w:t>免税的社会福利机构，具体范围限于依法登记的养老服务机构、残疾人服务</w:t>
      </w:r>
      <w:r>
        <w:rPr>
          <w:rFonts w:ascii="微软雅黑" w:hAnsi="微软雅黑" w:eastAsia="微软雅黑" w:cs="微软雅黑"/>
          <w:spacing w:val="-2"/>
          <w:sz w:val="22"/>
          <w:szCs w:val="22"/>
        </w:rPr>
        <w:t>机构、</w:t>
      </w:r>
      <w:r>
        <w:rPr>
          <w:rFonts w:ascii="微软雅黑" w:hAnsi="微软雅黑" w:eastAsia="微软雅黑" w:cs="微软雅黑"/>
          <w:spacing w:val="-3"/>
          <w:sz w:val="22"/>
          <w:szCs w:val="22"/>
        </w:rPr>
        <w:t>儿童福利机构、救助管理机构、未成年人救助保护机构内，专门为老年人、残疾人、未</w:t>
      </w:r>
      <w:r>
        <w:rPr>
          <w:rFonts w:ascii="微软雅黑" w:hAnsi="微软雅黑" w:eastAsia="微软雅黑" w:cs="微软雅黑"/>
          <w:spacing w:val="-1"/>
          <w:sz w:val="22"/>
          <w:szCs w:val="22"/>
        </w:rPr>
        <w:t>成年人、生活无着的流浪乞讨人员提供养护、康复、托管等服务的场所。</w:t>
      </w:r>
    </w:p>
    <w:p>
      <w:pPr>
        <w:spacing w:before="2" w:line="394" w:lineRule="auto"/>
        <w:ind w:left="17" w:right="2" w:firstLine="439"/>
        <w:jc w:val="both"/>
        <w:rPr>
          <w:rFonts w:ascii="微软雅黑" w:hAnsi="微软雅黑" w:eastAsia="微软雅黑" w:cs="微软雅黑"/>
          <w:sz w:val="22"/>
          <w:szCs w:val="22"/>
        </w:rPr>
      </w:pPr>
      <w:r>
        <w:rPr>
          <w:rFonts w:ascii="微软雅黑" w:hAnsi="微软雅黑" w:eastAsia="微软雅黑" w:cs="微软雅黑"/>
          <w:spacing w:val="-6"/>
          <w:sz w:val="22"/>
          <w:szCs w:val="22"/>
        </w:rPr>
        <w:t>养老服务机构，是指为老年人提供养护、康复、托管等服务的老年人社会福利机构。具体包括老年社会福利院、养老院（或老人院）、老年公寓、护老院、护养院、敬老院、</w:t>
      </w:r>
      <w:r>
        <w:rPr>
          <w:rFonts w:ascii="微软雅黑" w:hAnsi="微软雅黑" w:eastAsia="微软雅黑" w:cs="微软雅黑"/>
          <w:spacing w:val="-2"/>
          <w:sz w:val="22"/>
          <w:szCs w:val="22"/>
        </w:rPr>
        <w:t>托老所、老年人服务中心等。</w:t>
      </w:r>
    </w:p>
    <w:p>
      <w:pPr>
        <w:spacing w:before="12" w:line="396" w:lineRule="auto"/>
        <w:ind w:left="16" w:right="55" w:firstLine="440"/>
        <w:jc w:val="both"/>
      </w:pPr>
      <w:r>
        <w:rPr>
          <w:rFonts w:ascii="微软雅黑" w:hAnsi="微软雅黑" w:eastAsia="微软雅黑" w:cs="微软雅黑"/>
          <w:spacing w:val="-3"/>
          <w:sz w:val="22"/>
          <w:szCs w:val="22"/>
        </w:rPr>
        <w:t>残疾人服务机构，是指为残疾人提供养护、康复、托管等服务的社会福利机构。具</w:t>
      </w:r>
      <w:r>
        <w:rPr>
          <w:rFonts w:ascii="微软雅黑" w:hAnsi="微软雅黑" w:eastAsia="微软雅黑" w:cs="微软雅黑"/>
          <w:spacing w:val="-1"/>
          <w:sz w:val="22"/>
          <w:szCs w:val="22"/>
        </w:rPr>
        <w:t>体包括为肢体、智力、视力、听力、语言、精神方面有残疾</w:t>
      </w:r>
      <w:r>
        <w:rPr>
          <w:rFonts w:ascii="微软雅黑" w:hAnsi="微软雅黑" w:eastAsia="微软雅黑" w:cs="微软雅黑"/>
          <w:spacing w:val="-2"/>
          <w:sz w:val="22"/>
          <w:szCs w:val="22"/>
        </w:rPr>
        <w:t>的人员提供康复和功能补偿</w:t>
      </w:r>
      <w:r>
        <w:rPr>
          <w:rFonts w:ascii="微软雅黑" w:hAnsi="微软雅黑" w:eastAsia="微软雅黑" w:cs="微软雅黑"/>
          <w:spacing w:val="-1"/>
          <w:sz w:val="22"/>
          <w:szCs w:val="22"/>
        </w:rPr>
        <w:t>的辅助器具，进行康复治疗、康复训练，承担教育、养护和托管服务的社会福利机构。</w:t>
      </w:r>
    </w:p>
    <w:p>
      <w:pPr>
        <w:spacing w:before="95" w:line="396" w:lineRule="auto"/>
        <w:ind w:left="17" w:right="10" w:firstLine="438"/>
        <w:jc w:val="both"/>
        <w:rPr>
          <w:rFonts w:ascii="微软雅黑" w:hAnsi="微软雅黑" w:eastAsia="微软雅黑" w:cs="微软雅黑"/>
          <w:sz w:val="22"/>
          <w:szCs w:val="22"/>
        </w:rPr>
      </w:pPr>
      <w:r>
        <w:rPr>
          <w:rFonts w:ascii="微软雅黑" w:hAnsi="微软雅黑" w:eastAsia="微软雅黑" w:cs="微软雅黑"/>
          <w:spacing w:val="-3"/>
          <w:sz w:val="22"/>
          <w:szCs w:val="22"/>
        </w:rPr>
        <w:t>儿童福利机构，是指为孤、弃、残儿童提供养护、康复、医疗、教育、托管等服务</w:t>
      </w:r>
      <w:r>
        <w:rPr>
          <w:rFonts w:ascii="微软雅黑" w:hAnsi="微软雅黑" w:eastAsia="微软雅黑" w:cs="微软雅黑"/>
          <w:spacing w:val="-6"/>
          <w:sz w:val="22"/>
          <w:szCs w:val="22"/>
        </w:rPr>
        <w:t>的儿童社会福利服务机构。具体包括儿童福利院、社会</w:t>
      </w:r>
      <w:r>
        <w:rPr>
          <w:rFonts w:ascii="微软雅黑" w:hAnsi="微软雅黑" w:eastAsia="微软雅黑" w:cs="微软雅黑"/>
          <w:spacing w:val="-7"/>
          <w:sz w:val="22"/>
          <w:szCs w:val="22"/>
        </w:rPr>
        <w:t>福利院、SOS儿童村、孤儿学校、</w:t>
      </w:r>
      <w:r>
        <w:rPr>
          <w:rFonts w:ascii="微软雅黑" w:hAnsi="微软雅黑" w:eastAsia="微软雅黑" w:cs="微软雅黑"/>
          <w:spacing w:val="-2"/>
          <w:sz w:val="22"/>
          <w:szCs w:val="22"/>
        </w:rPr>
        <w:t>残疾儿童康复中心、社区特教班等。</w:t>
      </w:r>
    </w:p>
    <w:p>
      <w:pPr>
        <w:spacing w:before="2" w:line="396" w:lineRule="auto"/>
        <w:ind w:left="18" w:right="66" w:firstLine="438"/>
        <w:jc w:val="both"/>
        <w:rPr>
          <w:rFonts w:ascii="微软雅黑" w:hAnsi="微软雅黑" w:eastAsia="微软雅黑" w:cs="微软雅黑"/>
          <w:sz w:val="22"/>
          <w:szCs w:val="22"/>
        </w:rPr>
      </w:pPr>
      <w:r>
        <w:rPr>
          <w:rFonts w:ascii="微软雅黑" w:hAnsi="微软雅黑" w:eastAsia="微软雅黑" w:cs="微软雅黑"/>
          <w:spacing w:val="-1"/>
          <w:sz w:val="22"/>
          <w:szCs w:val="22"/>
        </w:rPr>
        <w:t>社会救助机构，是指为生活无着的流浪乞讨人员提供寻亲、医疗、未成年人</w:t>
      </w:r>
      <w:r>
        <w:rPr>
          <w:rFonts w:ascii="微软雅黑" w:hAnsi="微软雅黑" w:eastAsia="微软雅黑" w:cs="微软雅黑"/>
          <w:spacing w:val="-2"/>
          <w:sz w:val="22"/>
          <w:szCs w:val="22"/>
        </w:rPr>
        <w:t>教育、</w:t>
      </w:r>
      <w:r>
        <w:rPr>
          <w:rFonts w:ascii="微软雅黑" w:hAnsi="微软雅黑" w:eastAsia="微软雅黑" w:cs="微软雅黑"/>
          <w:spacing w:val="-1"/>
          <w:sz w:val="22"/>
          <w:szCs w:val="22"/>
        </w:rPr>
        <w:t>离站等服务的救助管理机构。具体包括县级以上人民政</w:t>
      </w:r>
      <w:r>
        <w:rPr>
          <w:rFonts w:ascii="微软雅黑" w:hAnsi="微软雅黑" w:eastAsia="微软雅黑" w:cs="微软雅黑"/>
          <w:spacing w:val="-2"/>
          <w:sz w:val="22"/>
          <w:szCs w:val="22"/>
        </w:rPr>
        <w:t>府设立的救助管理站、未成年人</w:t>
      </w:r>
      <w:r>
        <w:rPr>
          <w:rFonts w:ascii="微软雅黑" w:hAnsi="微软雅黑" w:eastAsia="微软雅黑" w:cs="微软雅黑"/>
          <w:spacing w:val="-1"/>
          <w:sz w:val="22"/>
          <w:szCs w:val="22"/>
        </w:rPr>
        <w:t>救助保护中心等专门机构。</w:t>
      </w:r>
    </w:p>
    <w:p>
      <w:pPr>
        <w:spacing w:before="6" w:line="395" w:lineRule="auto"/>
        <w:ind w:left="17" w:right="77" w:firstLine="438"/>
        <w:rPr>
          <w:rFonts w:ascii="微软雅黑" w:hAnsi="微软雅黑" w:eastAsia="微软雅黑" w:cs="微软雅黑"/>
          <w:sz w:val="22"/>
          <w:szCs w:val="22"/>
        </w:rPr>
      </w:pPr>
      <w:r>
        <w:rPr>
          <w:rFonts w:ascii="微软雅黑" w:hAnsi="微软雅黑" w:eastAsia="微软雅黑" w:cs="微软雅黑"/>
          <w:spacing w:val="-1"/>
          <w:sz w:val="22"/>
          <w:szCs w:val="22"/>
        </w:rPr>
        <w:t>免税的医疗机构，具体范围限于县级以上人民政府</w:t>
      </w:r>
      <w:r>
        <w:rPr>
          <w:rFonts w:ascii="微软雅黑" w:hAnsi="微软雅黑" w:eastAsia="微软雅黑" w:cs="微软雅黑"/>
          <w:spacing w:val="-2"/>
          <w:sz w:val="22"/>
          <w:szCs w:val="22"/>
        </w:rPr>
        <w:t>卫生健康行政部门批准设立的医</w:t>
      </w:r>
      <w:r>
        <w:rPr>
          <w:rFonts w:ascii="微软雅黑" w:hAnsi="微软雅黑" w:eastAsia="微软雅黑" w:cs="微软雅黑"/>
          <w:sz w:val="22"/>
          <w:szCs w:val="22"/>
        </w:rPr>
        <w:t>疗机构内专门从事疾病诊断、治疗活动的场所及其配套设施。</w:t>
      </w:r>
    </w:p>
    <w:p>
      <w:pPr>
        <w:spacing w:before="5" w:line="184" w:lineRule="auto"/>
        <w:ind w:left="473"/>
        <w:rPr>
          <w:rFonts w:ascii="微软雅黑" w:hAnsi="微软雅黑" w:eastAsia="微软雅黑" w:cs="微软雅黑"/>
          <w:sz w:val="22"/>
          <w:szCs w:val="22"/>
        </w:rPr>
      </w:pPr>
      <w:r>
        <w:rPr>
          <w:rFonts w:ascii="微软雅黑" w:hAnsi="微软雅黑" w:eastAsia="微软雅黑" w:cs="微软雅黑"/>
          <w:spacing w:val="-1"/>
          <w:sz w:val="22"/>
          <w:szCs w:val="22"/>
        </w:rPr>
        <w:t>医疗机构内职工住房占用耕地的，按照当地适用税额缴纳耕</w:t>
      </w:r>
      <w:r>
        <w:rPr>
          <w:rFonts w:ascii="微软雅黑" w:hAnsi="微软雅黑" w:eastAsia="微软雅黑" w:cs="微软雅黑"/>
          <w:spacing w:val="-2"/>
          <w:sz w:val="22"/>
          <w:szCs w:val="22"/>
        </w:rPr>
        <w:t>地占用税。</w:t>
      </w:r>
    </w:p>
    <w:p>
      <w:pPr>
        <w:spacing w:before="204" w:line="184" w:lineRule="auto"/>
        <w:ind w:left="1698"/>
        <w:rPr>
          <w:rFonts w:ascii="隶书" w:hAnsi="隶书" w:eastAsia="隶书" w:cs="隶书"/>
          <w:sz w:val="22"/>
          <w:szCs w:val="22"/>
        </w:rPr>
      </w:pPr>
      <w:r>
        <w:rPr>
          <w:rFonts w:ascii="隶书" w:hAnsi="隶书" w:eastAsia="隶书" w:cs="隶书"/>
          <w:sz w:val="22"/>
          <w:szCs w:val="22"/>
        </w:rPr>
        <w:t>《中华人民共和国耕地占用税法》第七条第一款</w:t>
      </w:r>
    </w:p>
    <w:p>
      <w:pPr>
        <w:spacing w:before="91" w:line="248" w:lineRule="auto"/>
        <w:ind w:left="1702" w:hanging="4"/>
        <w:rPr>
          <w:rFonts w:ascii="隶书" w:hAnsi="隶书" w:eastAsia="隶书" w:cs="隶书"/>
          <w:sz w:val="22"/>
          <w:szCs w:val="22"/>
        </w:rPr>
      </w:pPr>
      <w:r>
        <w:rPr>
          <w:rFonts w:ascii="隶书" w:hAnsi="隶书" w:eastAsia="隶书" w:cs="隶书"/>
          <w:spacing w:val="-4"/>
          <w:sz w:val="22"/>
          <w:szCs w:val="22"/>
        </w:rPr>
        <w:t>《中华人民共和国耕地占用税法实施办法》第五条、第六条、第七条、</w:t>
      </w:r>
      <w:r>
        <w:rPr>
          <w:rFonts w:ascii="隶书" w:hAnsi="隶书" w:eastAsia="隶书" w:cs="隶书"/>
          <w:spacing w:val="-1"/>
          <w:sz w:val="22"/>
          <w:szCs w:val="22"/>
        </w:rPr>
        <w:t>第八条、第九条</w:t>
      </w:r>
    </w:p>
    <w:p>
      <w:pPr>
        <w:spacing w:before="1" w:line="244" w:lineRule="auto"/>
        <w:ind w:left="1702" w:right="84" w:hanging="4"/>
        <w:rPr>
          <w:rFonts w:ascii="隶书" w:hAnsi="隶书" w:eastAsia="隶书" w:cs="隶书"/>
          <w:sz w:val="22"/>
          <w:szCs w:val="22"/>
        </w:rPr>
      </w:pPr>
      <w:r>
        <w:rPr>
          <w:rFonts w:ascii="隶书" w:hAnsi="隶书" w:eastAsia="隶书" w:cs="隶书"/>
          <w:spacing w:val="1"/>
          <w:sz w:val="22"/>
          <w:szCs w:val="22"/>
        </w:rPr>
        <w:t>《国家税务总局关于耕地占用税征收管理有关事</w:t>
      </w:r>
      <w:r>
        <w:rPr>
          <w:rFonts w:ascii="隶书" w:hAnsi="隶书" w:eastAsia="隶书" w:cs="隶书"/>
          <w:sz w:val="22"/>
          <w:szCs w:val="22"/>
        </w:rPr>
        <w:t>项的公告》（国家税</w:t>
      </w:r>
      <w:r>
        <w:rPr>
          <w:rFonts w:ascii="隶书" w:hAnsi="隶书" w:eastAsia="隶书" w:cs="隶书"/>
          <w:spacing w:val="-3"/>
          <w:sz w:val="22"/>
          <w:szCs w:val="22"/>
        </w:rPr>
        <w:t>务总局公告2019年第30号）第三条</w:t>
      </w:r>
    </w:p>
    <w:p>
      <w:pPr>
        <w:spacing w:before="205" w:line="396" w:lineRule="auto"/>
        <w:ind w:left="18" w:right="124" w:firstLine="449"/>
        <w:rPr>
          <w:rFonts w:ascii="微软雅黑" w:hAnsi="微软雅黑" w:eastAsia="微软雅黑" w:cs="微软雅黑"/>
          <w:sz w:val="22"/>
          <w:szCs w:val="22"/>
        </w:rPr>
      </w:pPr>
      <w:r>
        <w:rPr>
          <w:rFonts w:ascii="微软雅黑" w:hAnsi="微软雅黑" w:eastAsia="微软雅黑" w:cs="微软雅黑"/>
          <w:spacing w:val="-1"/>
          <w:sz w:val="22"/>
          <w:szCs w:val="22"/>
        </w:rPr>
        <w:t>◆铁路线路、公路线路、飞机场跑道、停机坪、港口、航道、水利工程占用耕地，</w:t>
      </w:r>
      <w:r>
        <w:rPr>
          <w:rFonts w:ascii="微软雅黑" w:hAnsi="微软雅黑" w:eastAsia="微软雅黑" w:cs="微软雅黑"/>
          <w:spacing w:val="-2"/>
          <w:sz w:val="22"/>
          <w:szCs w:val="22"/>
        </w:rPr>
        <w:t>减按每平方米二元的税额征收耕地占用税。</w:t>
      </w:r>
    </w:p>
    <w:p>
      <w:pPr>
        <w:spacing w:before="2" w:line="396" w:lineRule="auto"/>
        <w:ind w:left="25" w:right="79" w:firstLine="442"/>
        <w:rPr>
          <w:rFonts w:ascii="微软雅黑" w:hAnsi="微软雅黑" w:eastAsia="微软雅黑" w:cs="微软雅黑"/>
          <w:sz w:val="22"/>
          <w:szCs w:val="22"/>
        </w:rPr>
      </w:pPr>
      <w:r>
        <w:rPr>
          <w:rFonts w:ascii="微软雅黑" w:hAnsi="微软雅黑" w:eastAsia="微软雅黑" w:cs="微软雅黑"/>
          <w:spacing w:val="-1"/>
          <w:sz w:val="22"/>
          <w:szCs w:val="22"/>
        </w:rPr>
        <w:t>◇减税的铁路线路，具体范围限于铁路路基、桥梁、涵洞、隧道及其按</w:t>
      </w:r>
      <w:r>
        <w:rPr>
          <w:rFonts w:ascii="微软雅黑" w:hAnsi="微软雅黑" w:eastAsia="微软雅黑" w:cs="微软雅黑"/>
          <w:spacing w:val="-2"/>
          <w:sz w:val="22"/>
          <w:szCs w:val="22"/>
        </w:rPr>
        <w:t>照规定两侧</w:t>
      </w:r>
      <w:r>
        <w:rPr>
          <w:rFonts w:ascii="微软雅黑" w:hAnsi="微软雅黑" w:eastAsia="微软雅黑" w:cs="微软雅黑"/>
          <w:spacing w:val="-1"/>
          <w:sz w:val="22"/>
          <w:szCs w:val="22"/>
        </w:rPr>
        <w:t>留地、防火隔离带。</w:t>
      </w:r>
    </w:p>
    <w:p>
      <w:pPr>
        <w:spacing w:before="3" w:line="184" w:lineRule="auto"/>
        <w:ind w:left="458"/>
        <w:rPr>
          <w:rFonts w:ascii="微软雅黑" w:hAnsi="微软雅黑" w:eastAsia="微软雅黑" w:cs="微软雅黑"/>
          <w:sz w:val="22"/>
          <w:szCs w:val="22"/>
        </w:rPr>
      </w:pPr>
      <w:r>
        <w:rPr>
          <w:rFonts w:ascii="微软雅黑" w:hAnsi="微软雅黑" w:eastAsia="微软雅黑" w:cs="微软雅黑"/>
          <w:spacing w:val="-2"/>
          <w:sz w:val="22"/>
          <w:szCs w:val="22"/>
        </w:rPr>
        <w:t>专用铁路和铁路专用线占用耕地的，按照当地适用税额缴纳耕</w:t>
      </w:r>
      <w:r>
        <w:rPr>
          <w:rFonts w:ascii="微软雅黑" w:hAnsi="微软雅黑" w:eastAsia="微软雅黑" w:cs="微软雅黑"/>
          <w:spacing w:val="-3"/>
          <w:sz w:val="22"/>
          <w:szCs w:val="22"/>
        </w:rPr>
        <w:t>地占用税。</w:t>
      </w:r>
    </w:p>
    <w:p>
      <w:pPr>
        <w:spacing w:before="335" w:line="395" w:lineRule="auto"/>
        <w:ind w:left="16" w:right="77" w:firstLine="441"/>
        <w:rPr>
          <w:rFonts w:ascii="微软雅黑" w:hAnsi="微软雅黑" w:eastAsia="微软雅黑" w:cs="微软雅黑"/>
          <w:sz w:val="22"/>
          <w:szCs w:val="22"/>
        </w:rPr>
      </w:pPr>
      <w:r>
        <w:rPr>
          <w:rFonts w:ascii="微软雅黑" w:hAnsi="微软雅黑" w:eastAsia="微软雅黑" w:cs="微软雅黑"/>
          <w:spacing w:val="-3"/>
          <w:sz w:val="22"/>
          <w:szCs w:val="22"/>
        </w:rPr>
        <w:t>减税的公路线路，具体范围限于经批准建设的国道、省道、县道、乡道和属于农村</w:t>
      </w:r>
      <w:r>
        <w:rPr>
          <w:rFonts w:ascii="微软雅黑" w:hAnsi="微软雅黑" w:eastAsia="微软雅黑" w:cs="微软雅黑"/>
          <w:spacing w:val="-1"/>
          <w:sz w:val="22"/>
          <w:szCs w:val="22"/>
        </w:rPr>
        <w:t>公路的村道的主体工程以及两侧边沟或者截水</w:t>
      </w:r>
      <w:r>
        <w:rPr>
          <w:rFonts w:ascii="微软雅黑" w:hAnsi="微软雅黑" w:eastAsia="微软雅黑" w:cs="微软雅黑"/>
          <w:spacing w:val="-2"/>
          <w:sz w:val="22"/>
          <w:szCs w:val="22"/>
        </w:rPr>
        <w:t>沟。</w:t>
      </w:r>
    </w:p>
    <w:p>
      <w:pPr>
        <w:spacing w:before="3" w:line="396" w:lineRule="auto"/>
        <w:ind w:left="20" w:right="82" w:firstLine="436"/>
        <w:rPr>
          <w:rFonts w:ascii="微软雅黑" w:hAnsi="微软雅黑" w:eastAsia="微软雅黑" w:cs="微软雅黑"/>
          <w:sz w:val="22"/>
          <w:szCs w:val="22"/>
        </w:rPr>
      </w:pPr>
      <w:r>
        <w:rPr>
          <w:rFonts w:ascii="微软雅黑" w:hAnsi="微软雅黑" w:eastAsia="微软雅黑" w:cs="微软雅黑"/>
          <w:spacing w:val="-2"/>
          <w:sz w:val="22"/>
          <w:szCs w:val="22"/>
        </w:rPr>
        <w:t>具体包括高速公路、一级公路、二级公路、三级公路、四级公路和等外公路的主体工程及两侧边沟或者截水沟。</w:t>
      </w:r>
    </w:p>
    <w:p>
      <w:pPr>
        <w:keepNext w:val="0"/>
        <w:keepLines w:val="0"/>
        <w:pageBreakBefore w:val="0"/>
        <w:widowControl/>
        <w:kinsoku w:val="0"/>
        <w:wordWrap/>
        <w:overflowPunct/>
        <w:topLinePunct w:val="0"/>
        <w:autoSpaceDE w:val="0"/>
        <w:autoSpaceDN w:val="0"/>
        <w:bidi w:val="0"/>
        <w:adjustRightInd w:val="0"/>
        <w:snapToGrid w:val="0"/>
        <w:spacing w:before="4" w:line="396" w:lineRule="auto"/>
        <w:ind w:left="459"/>
        <w:textAlignment w:val="baseline"/>
        <w:rPr>
          <w:rFonts w:ascii="微软雅黑" w:hAnsi="微软雅黑" w:eastAsia="微软雅黑" w:cs="微软雅黑"/>
          <w:sz w:val="22"/>
          <w:szCs w:val="22"/>
        </w:rPr>
      </w:pPr>
      <w:r>
        <w:rPr>
          <w:rFonts w:ascii="微软雅黑" w:hAnsi="微软雅黑" w:eastAsia="微软雅黑" w:cs="微软雅黑"/>
          <w:spacing w:val="-1"/>
          <w:sz w:val="22"/>
          <w:szCs w:val="22"/>
        </w:rPr>
        <w:t>专用公路和城区内机动车道占用耕地的，按照当地适用税额缴纳耕地占用税。</w:t>
      </w:r>
    </w:p>
    <w:p>
      <w:pPr>
        <w:spacing w:before="95" w:line="396" w:lineRule="auto"/>
        <w:ind w:left="17" w:right="67" w:firstLine="440"/>
        <w:rPr>
          <w:rFonts w:ascii="微软雅黑" w:hAnsi="微软雅黑" w:eastAsia="微软雅黑" w:cs="微软雅黑"/>
          <w:sz w:val="22"/>
          <w:szCs w:val="22"/>
        </w:rPr>
      </w:pPr>
      <w:r>
        <w:rPr>
          <w:rFonts w:ascii="微软雅黑" w:hAnsi="微软雅黑" w:eastAsia="微软雅黑" w:cs="微软雅黑"/>
          <w:spacing w:val="-2"/>
          <w:sz w:val="22"/>
          <w:szCs w:val="22"/>
        </w:rPr>
        <w:t>减税的飞机场跑道、停机坪，具体范围限于经批准建设的民</w:t>
      </w:r>
      <w:r>
        <w:rPr>
          <w:rFonts w:ascii="微软雅黑" w:hAnsi="微软雅黑" w:eastAsia="微软雅黑" w:cs="微软雅黑"/>
          <w:spacing w:val="-3"/>
          <w:sz w:val="22"/>
          <w:szCs w:val="22"/>
        </w:rPr>
        <w:t>用机场专门用于民用航</w:t>
      </w:r>
      <w:r>
        <w:rPr>
          <w:rFonts w:ascii="微软雅黑" w:hAnsi="微软雅黑" w:eastAsia="微软雅黑" w:cs="微软雅黑"/>
          <w:spacing w:val="-2"/>
          <w:sz w:val="22"/>
          <w:szCs w:val="22"/>
        </w:rPr>
        <w:t>空器起降、滑行、停放的场所。</w:t>
      </w:r>
    </w:p>
    <w:p>
      <w:pPr>
        <w:spacing w:before="1" w:line="396" w:lineRule="auto"/>
        <w:ind w:left="19" w:right="56" w:firstLine="438"/>
        <w:rPr>
          <w:rFonts w:ascii="微软雅黑" w:hAnsi="微软雅黑" w:eastAsia="微软雅黑" w:cs="微软雅黑"/>
          <w:sz w:val="22"/>
          <w:szCs w:val="22"/>
        </w:rPr>
      </w:pPr>
      <w:r>
        <w:rPr>
          <w:rFonts w:ascii="微软雅黑" w:hAnsi="微软雅黑" w:eastAsia="微软雅黑" w:cs="微软雅黑"/>
          <w:spacing w:val="-1"/>
          <w:sz w:val="22"/>
          <w:szCs w:val="22"/>
        </w:rPr>
        <w:t>减税的港口，具体范围限于经批准建设的港口内供船舶进出、停靠以及</w:t>
      </w:r>
      <w:r>
        <w:rPr>
          <w:rFonts w:ascii="微软雅黑" w:hAnsi="微软雅黑" w:eastAsia="微软雅黑" w:cs="微软雅黑"/>
          <w:spacing w:val="-2"/>
          <w:sz w:val="22"/>
          <w:szCs w:val="22"/>
        </w:rPr>
        <w:t>旅客上下、</w:t>
      </w:r>
      <w:r>
        <w:rPr>
          <w:rFonts w:ascii="微软雅黑" w:hAnsi="微软雅黑" w:eastAsia="微软雅黑" w:cs="微软雅黑"/>
          <w:spacing w:val="-4"/>
          <w:sz w:val="22"/>
          <w:szCs w:val="22"/>
        </w:rPr>
        <w:t>货物装卸的场所。</w:t>
      </w:r>
    </w:p>
    <w:p>
      <w:pPr>
        <w:spacing w:before="4" w:line="184" w:lineRule="auto"/>
        <w:jc w:val="right"/>
        <w:rPr>
          <w:rFonts w:ascii="微软雅黑" w:hAnsi="微软雅黑" w:eastAsia="微软雅黑" w:cs="微软雅黑"/>
          <w:sz w:val="22"/>
          <w:szCs w:val="22"/>
        </w:rPr>
      </w:pPr>
      <w:r>
        <w:rPr>
          <w:rFonts w:ascii="微软雅黑" w:hAnsi="微软雅黑" w:eastAsia="微软雅黑" w:cs="微软雅黑"/>
          <w:spacing w:val="-6"/>
          <w:sz w:val="22"/>
          <w:szCs w:val="22"/>
        </w:rPr>
        <w:t>减税的航道，具体范围限于在江、河、湖泊、港湾等水域内供船舶安全航行的通道。</w:t>
      </w:r>
    </w:p>
    <w:p>
      <w:pPr>
        <w:spacing w:before="335" w:line="394" w:lineRule="auto"/>
        <w:ind w:left="16" w:right="67" w:firstLine="441"/>
        <w:rPr>
          <w:rFonts w:ascii="微软雅黑" w:hAnsi="微软雅黑" w:eastAsia="微软雅黑" w:cs="微软雅黑"/>
          <w:sz w:val="22"/>
          <w:szCs w:val="22"/>
        </w:rPr>
      </w:pPr>
      <w:r>
        <w:rPr>
          <w:rFonts w:ascii="微软雅黑" w:hAnsi="微软雅黑" w:eastAsia="微软雅黑" w:cs="微软雅黑"/>
          <w:spacing w:val="-1"/>
          <w:sz w:val="22"/>
          <w:szCs w:val="22"/>
        </w:rPr>
        <w:t>减税的水利工程，具体范围限于经县级以上人</w:t>
      </w:r>
      <w:r>
        <w:rPr>
          <w:rFonts w:ascii="微软雅黑" w:hAnsi="微软雅黑" w:eastAsia="微软雅黑" w:cs="微软雅黑"/>
          <w:spacing w:val="-2"/>
          <w:sz w:val="22"/>
          <w:szCs w:val="22"/>
        </w:rPr>
        <w:t>民政府水行政主管部门批准建设的防</w:t>
      </w:r>
      <w:r>
        <w:rPr>
          <w:rFonts w:ascii="微软雅黑" w:hAnsi="微软雅黑" w:eastAsia="微软雅黑" w:cs="微软雅黑"/>
          <w:spacing w:val="-3"/>
          <w:sz w:val="22"/>
          <w:szCs w:val="22"/>
        </w:rPr>
        <w:t>洪、排涝、灌溉、引（供）水、滩涂治理、水土保持、水资源保护等各类工程及其配套</w:t>
      </w:r>
      <w:r>
        <w:rPr>
          <w:rFonts w:ascii="微软雅黑" w:hAnsi="微软雅黑" w:eastAsia="微软雅黑" w:cs="微软雅黑"/>
          <w:spacing w:val="-1"/>
          <w:sz w:val="22"/>
          <w:szCs w:val="22"/>
        </w:rPr>
        <w:t>和附属工程的建筑物、构筑物占压地和经批准的管理范围用地。</w:t>
      </w:r>
    </w:p>
    <w:p>
      <w:pPr>
        <w:spacing w:before="10" w:line="185" w:lineRule="auto"/>
        <w:ind w:left="456"/>
        <w:rPr>
          <w:rFonts w:ascii="微软雅黑" w:hAnsi="微软雅黑" w:eastAsia="微软雅黑" w:cs="微软雅黑"/>
          <w:sz w:val="22"/>
          <w:szCs w:val="22"/>
        </w:rPr>
      </w:pPr>
      <w:r>
        <w:rPr>
          <w:rFonts w:ascii="微软雅黑" w:hAnsi="微软雅黑" w:eastAsia="微软雅黑" w:cs="微软雅黑"/>
          <w:spacing w:val="-3"/>
          <w:sz w:val="22"/>
          <w:szCs w:val="22"/>
        </w:rPr>
        <w:t>纳税人符合税法第七条规定情形，享受免征或者减征耕地占用税的，应当留存</w:t>
      </w:r>
      <w:r>
        <w:rPr>
          <w:rFonts w:ascii="微软雅黑" w:hAnsi="微软雅黑" w:eastAsia="微软雅黑" w:cs="微软雅黑"/>
          <w:spacing w:val="-4"/>
          <w:sz w:val="22"/>
          <w:szCs w:val="22"/>
        </w:rPr>
        <w:t>相关</w:t>
      </w:r>
    </w:p>
    <w:p>
      <w:pPr>
        <w:spacing w:before="333" w:line="185" w:lineRule="auto"/>
        <w:ind w:left="17"/>
        <w:rPr>
          <w:rFonts w:ascii="微软雅黑" w:hAnsi="微软雅黑" w:eastAsia="微软雅黑" w:cs="微软雅黑"/>
          <w:sz w:val="22"/>
          <w:szCs w:val="22"/>
        </w:rPr>
      </w:pPr>
      <w:r>
        <w:rPr>
          <w:rFonts w:ascii="微软雅黑" w:hAnsi="微软雅黑" w:eastAsia="微软雅黑" w:cs="微软雅黑"/>
          <w:spacing w:val="-4"/>
          <w:sz w:val="22"/>
          <w:szCs w:val="22"/>
        </w:rPr>
        <w:t>证明资料备查。</w:t>
      </w:r>
    </w:p>
    <w:p>
      <w:pPr>
        <w:spacing w:before="204" w:line="184" w:lineRule="auto"/>
        <w:ind w:left="1698"/>
        <w:rPr>
          <w:rFonts w:ascii="隶书" w:hAnsi="隶书" w:eastAsia="隶书" w:cs="隶书"/>
          <w:sz w:val="22"/>
          <w:szCs w:val="22"/>
        </w:rPr>
      </w:pPr>
      <w:r>
        <w:rPr>
          <w:rFonts w:ascii="隶书" w:hAnsi="隶书" w:eastAsia="隶书" w:cs="隶书"/>
          <w:sz w:val="22"/>
          <w:szCs w:val="22"/>
        </w:rPr>
        <w:t>《中华人民共和国耕地占用税法》第七条第二款</w:t>
      </w:r>
    </w:p>
    <w:p>
      <w:pPr>
        <w:spacing w:before="91" w:line="248" w:lineRule="auto"/>
        <w:ind w:left="1700" w:right="68" w:hanging="2"/>
        <w:rPr>
          <w:rFonts w:ascii="隶书" w:hAnsi="隶书" w:eastAsia="隶书" w:cs="隶书"/>
          <w:sz w:val="22"/>
          <w:szCs w:val="22"/>
        </w:rPr>
      </w:pPr>
      <w:r>
        <w:rPr>
          <w:rFonts w:ascii="隶书" w:hAnsi="隶书" w:eastAsia="隶书" w:cs="隶书"/>
          <w:spacing w:val="1"/>
          <w:sz w:val="22"/>
          <w:szCs w:val="22"/>
        </w:rPr>
        <w:t>《中华人民共和国耕地占用税法实施办法》第十条、第十一条</w:t>
      </w:r>
      <w:r>
        <w:rPr>
          <w:rFonts w:ascii="隶书" w:hAnsi="隶书" w:eastAsia="隶书" w:cs="隶书"/>
          <w:sz w:val="22"/>
          <w:szCs w:val="22"/>
        </w:rPr>
        <w:t>、第十二条、第十三条、第十四条、第十五条、第</w:t>
      </w:r>
      <w:r>
        <w:rPr>
          <w:rFonts w:ascii="隶书" w:hAnsi="隶书" w:eastAsia="隶书" w:cs="隶书"/>
          <w:spacing w:val="-1"/>
          <w:sz w:val="22"/>
          <w:szCs w:val="22"/>
        </w:rPr>
        <w:t>十六条</w:t>
      </w:r>
    </w:p>
    <w:p>
      <w:pPr>
        <w:spacing w:before="1" w:line="244" w:lineRule="auto"/>
        <w:ind w:left="1702" w:right="74" w:hanging="4"/>
        <w:rPr>
          <w:rFonts w:ascii="隶书" w:hAnsi="隶书" w:eastAsia="隶书" w:cs="隶书"/>
          <w:sz w:val="22"/>
          <w:szCs w:val="22"/>
        </w:rPr>
      </w:pPr>
      <w:r>
        <w:rPr>
          <w:rFonts w:ascii="隶书" w:hAnsi="隶书" w:eastAsia="隶书" w:cs="隶书"/>
          <w:spacing w:val="1"/>
          <w:sz w:val="22"/>
          <w:szCs w:val="22"/>
        </w:rPr>
        <w:t>《国家税务总局关于耕地占用税征收管理有关事</w:t>
      </w:r>
      <w:r>
        <w:rPr>
          <w:rFonts w:ascii="隶书" w:hAnsi="隶书" w:eastAsia="隶书" w:cs="隶书"/>
          <w:sz w:val="22"/>
          <w:szCs w:val="22"/>
        </w:rPr>
        <w:t>项的公告》（国家税</w:t>
      </w:r>
      <w:r>
        <w:rPr>
          <w:rFonts w:ascii="隶书" w:hAnsi="隶书" w:eastAsia="隶书" w:cs="隶书"/>
          <w:spacing w:val="-3"/>
          <w:sz w:val="22"/>
          <w:szCs w:val="22"/>
        </w:rPr>
        <w:t>务总局公告2019年第30号）第三条</w:t>
      </w:r>
    </w:p>
    <w:p>
      <w:pPr>
        <w:spacing w:before="204" w:line="396" w:lineRule="auto"/>
        <w:ind w:left="22" w:right="67" w:firstLine="446"/>
        <w:jc w:val="both"/>
        <w:rPr>
          <w:rFonts w:ascii="微软雅黑" w:hAnsi="微软雅黑" w:eastAsia="微软雅黑" w:cs="微软雅黑"/>
          <w:sz w:val="22"/>
          <w:szCs w:val="22"/>
        </w:rPr>
      </w:pPr>
      <w:r>
        <w:rPr>
          <w:rFonts w:ascii="微软雅黑" w:hAnsi="微软雅黑" w:eastAsia="微软雅黑" w:cs="微软雅黑"/>
          <w:spacing w:val="1"/>
          <w:sz w:val="22"/>
          <w:szCs w:val="22"/>
        </w:rPr>
        <w:t>◆农村居民在规定用地标准以内占用耕地新建自用住</w:t>
      </w:r>
      <w:r>
        <w:rPr>
          <w:rFonts w:ascii="微软雅黑" w:hAnsi="微软雅黑" w:eastAsia="微软雅黑" w:cs="微软雅黑"/>
          <w:sz w:val="22"/>
          <w:szCs w:val="22"/>
        </w:rPr>
        <w:t>宅，按照当地适用税额减半征</w:t>
      </w:r>
      <w:r>
        <w:rPr>
          <w:rFonts w:ascii="微软雅黑" w:hAnsi="微软雅黑" w:eastAsia="微软雅黑" w:cs="微软雅黑"/>
          <w:spacing w:val="-3"/>
          <w:sz w:val="22"/>
          <w:szCs w:val="22"/>
        </w:rPr>
        <w:t>收耕地占用税；其中农村居民经批准搬迁，新建自用住宅占用耕地不超过原宅基地</w:t>
      </w:r>
      <w:r>
        <w:rPr>
          <w:rFonts w:ascii="微软雅黑" w:hAnsi="微软雅黑" w:eastAsia="微软雅黑" w:cs="微软雅黑"/>
          <w:spacing w:val="-4"/>
          <w:sz w:val="22"/>
          <w:szCs w:val="22"/>
        </w:rPr>
        <w:t>面积</w:t>
      </w:r>
      <w:r>
        <w:rPr>
          <w:rFonts w:ascii="微软雅黑" w:hAnsi="微软雅黑" w:eastAsia="微软雅黑" w:cs="微软雅黑"/>
          <w:spacing w:val="-1"/>
          <w:sz w:val="22"/>
          <w:szCs w:val="22"/>
        </w:rPr>
        <w:t>的部分，免征耕地占用税。</w:t>
      </w:r>
    </w:p>
    <w:p>
      <w:pPr>
        <w:keepNext w:val="0"/>
        <w:keepLines w:val="0"/>
        <w:pageBreakBefore w:val="0"/>
        <w:widowControl/>
        <w:kinsoku w:val="0"/>
        <w:wordWrap/>
        <w:overflowPunct/>
        <w:topLinePunct w:val="0"/>
        <w:autoSpaceDE w:val="0"/>
        <w:autoSpaceDN w:val="0"/>
        <w:bidi w:val="0"/>
        <w:adjustRightInd w:val="0"/>
        <w:snapToGrid w:val="0"/>
        <w:spacing w:before="3" w:line="396" w:lineRule="auto"/>
        <w:ind w:firstLine="440" w:firstLineChars="200"/>
        <w:textAlignment w:val="baseline"/>
        <w:rPr>
          <w:rFonts w:ascii="微软雅黑" w:hAnsi="微软雅黑" w:eastAsia="微软雅黑" w:cs="微软雅黑"/>
          <w:sz w:val="22"/>
          <w:szCs w:val="22"/>
        </w:rPr>
      </w:pPr>
      <w:r>
        <w:rPr>
          <w:rFonts w:ascii="微软雅黑" w:hAnsi="微软雅黑" w:eastAsia="微软雅黑" w:cs="微软雅黑"/>
          <w:sz w:val="22"/>
          <w:szCs w:val="22"/>
        </w:rPr>
        <w:t>农村烈士遗属、因公牺牲军人遗属、残疾军人以及符合农村最低生活保障条件的</w:t>
      </w:r>
      <w:r>
        <w:rPr>
          <w:rFonts w:ascii="微软雅黑" w:hAnsi="微软雅黑" w:eastAsia="微软雅黑" w:cs="微软雅黑"/>
          <w:spacing w:val="-2"/>
          <w:sz w:val="22"/>
          <w:szCs w:val="22"/>
        </w:rPr>
        <w:t>农村居民，在规定用地标准以内新建自用住宅，免征耕</w:t>
      </w:r>
      <w:r>
        <w:rPr>
          <w:rFonts w:ascii="微软雅黑" w:hAnsi="微软雅黑" w:eastAsia="微软雅黑" w:cs="微软雅黑"/>
          <w:spacing w:val="-3"/>
          <w:sz w:val="22"/>
          <w:szCs w:val="22"/>
        </w:rPr>
        <w:t>地占用税。</w:t>
      </w:r>
    </w:p>
    <w:p>
      <w:pPr>
        <w:spacing w:before="204" w:line="184" w:lineRule="auto"/>
        <w:ind w:left="1698"/>
        <w:rPr>
          <w:rFonts w:ascii="隶书" w:hAnsi="隶书" w:eastAsia="隶书" w:cs="隶书"/>
          <w:sz w:val="22"/>
          <w:szCs w:val="22"/>
        </w:rPr>
      </w:pPr>
      <w:r>
        <w:rPr>
          <w:rFonts w:ascii="隶书" w:hAnsi="隶书" w:eastAsia="隶书" w:cs="隶书"/>
          <w:sz w:val="22"/>
          <w:szCs w:val="22"/>
        </w:rPr>
        <w:t>《中华人民共和国耕地占用税法》第七条第三款至第</w:t>
      </w:r>
      <w:r>
        <w:rPr>
          <w:rFonts w:ascii="隶书" w:hAnsi="隶书" w:eastAsia="隶书" w:cs="隶书"/>
          <w:spacing w:val="-1"/>
          <w:sz w:val="22"/>
          <w:szCs w:val="22"/>
        </w:rPr>
        <w:t>四款</w:t>
      </w:r>
    </w:p>
    <w:p>
      <w:pPr>
        <w:pStyle w:val="2"/>
        <w:spacing w:line="300" w:lineRule="auto"/>
      </w:pPr>
    </w:p>
    <w:p>
      <w:pPr>
        <w:spacing w:before="86" w:line="189" w:lineRule="auto"/>
        <w:ind w:left="31"/>
        <w:outlineLvl w:val="0"/>
        <w:rPr>
          <w:rFonts w:ascii="微软雅黑" w:hAnsi="微软雅黑" w:eastAsia="微软雅黑" w:cs="微软雅黑"/>
          <w:sz w:val="20"/>
          <w:szCs w:val="20"/>
        </w:rPr>
      </w:pPr>
      <w:r>
        <w:rPr>
          <w:rFonts w:hint="eastAsia" w:eastAsia="微软雅黑"/>
          <w:lang w:val="en-US" w:eastAsia="zh-CN"/>
        </w:rPr>
        <w:t>9.</w:t>
      </w:r>
      <w:r>
        <w:rPr>
          <w:rFonts w:ascii="微软雅黑" w:hAnsi="微软雅黑" w:eastAsia="微软雅黑" w:cs="微软雅黑"/>
          <w:b/>
          <w:bCs/>
          <w:spacing w:val="4"/>
          <w:sz w:val="20"/>
          <w:szCs w:val="20"/>
        </w:rPr>
        <w:t>企业所得税</w:t>
      </w:r>
    </w:p>
    <w:p>
      <w:pPr>
        <w:pStyle w:val="2"/>
        <w:spacing w:line="405" w:lineRule="auto"/>
      </w:pPr>
    </w:p>
    <w:p>
      <w:pPr>
        <w:spacing w:before="95" w:line="183" w:lineRule="auto"/>
        <w:ind w:left="468"/>
        <w:rPr>
          <w:rFonts w:ascii="微软雅黑" w:hAnsi="微软雅黑" w:eastAsia="微软雅黑" w:cs="微软雅黑"/>
          <w:sz w:val="22"/>
          <w:szCs w:val="22"/>
        </w:rPr>
      </w:pPr>
      <w:r>
        <w:rPr>
          <w:rFonts w:ascii="微软雅黑" w:hAnsi="微软雅黑" w:eastAsia="微软雅黑" w:cs="微软雅黑"/>
          <w:spacing w:val="-1"/>
          <w:sz w:val="22"/>
          <w:szCs w:val="22"/>
        </w:rPr>
        <w:t>◆企业的下列收入为免税收入：</w:t>
      </w:r>
    </w:p>
    <w:p>
      <w:pPr>
        <w:keepNext w:val="0"/>
        <w:keepLines w:val="0"/>
        <w:pageBreakBefore w:val="0"/>
        <w:widowControl/>
        <w:kinsoku w:val="0"/>
        <w:wordWrap/>
        <w:overflowPunct/>
        <w:topLinePunct w:val="0"/>
        <w:autoSpaceDE w:val="0"/>
        <w:autoSpaceDN w:val="0"/>
        <w:bidi w:val="0"/>
        <w:adjustRightInd w:val="0"/>
        <w:snapToGrid w:val="0"/>
        <w:spacing w:before="294" w:line="392" w:lineRule="auto"/>
        <w:ind w:left="488"/>
        <w:textAlignment w:val="baseline"/>
        <w:rPr>
          <w:rFonts w:ascii="微软雅黑" w:hAnsi="微软雅黑" w:eastAsia="微软雅黑" w:cs="微软雅黑"/>
          <w:sz w:val="22"/>
          <w:szCs w:val="22"/>
        </w:rPr>
      </w:pPr>
      <w:r>
        <w:rPr>
          <w:rFonts w:ascii="微软雅黑" w:hAnsi="微软雅黑" w:eastAsia="微软雅黑" w:cs="微软雅黑"/>
          <w:spacing w:val="-6"/>
          <w:sz w:val="22"/>
          <w:szCs w:val="22"/>
        </w:rPr>
        <w:t>（一）国债利息收入；</w:t>
      </w:r>
    </w:p>
    <w:p>
      <w:pPr>
        <w:keepNext w:val="0"/>
        <w:keepLines w:val="0"/>
        <w:pageBreakBefore w:val="0"/>
        <w:widowControl/>
        <w:kinsoku w:val="0"/>
        <w:wordWrap/>
        <w:overflowPunct/>
        <w:topLinePunct w:val="0"/>
        <w:autoSpaceDE w:val="0"/>
        <w:autoSpaceDN w:val="0"/>
        <w:bidi w:val="0"/>
        <w:adjustRightInd w:val="0"/>
        <w:snapToGrid w:val="0"/>
        <w:spacing w:before="94" w:line="240" w:lineRule="auto"/>
        <w:ind w:left="488"/>
        <w:textAlignment w:val="baseline"/>
        <w:rPr>
          <w:rFonts w:ascii="微软雅黑" w:hAnsi="微软雅黑" w:eastAsia="微软雅黑" w:cs="微软雅黑"/>
          <w:sz w:val="22"/>
          <w:szCs w:val="22"/>
        </w:rPr>
      </w:pPr>
      <w:r>
        <w:rPr>
          <w:rFonts w:ascii="微软雅黑" w:hAnsi="微软雅黑" w:eastAsia="微软雅黑" w:cs="微软雅黑"/>
          <w:spacing w:val="-2"/>
          <w:sz w:val="22"/>
          <w:szCs w:val="22"/>
        </w:rPr>
        <w:t>（二）符合条件的居民企业之间的股息、红利等权益性投资收益；</w:t>
      </w:r>
    </w:p>
    <w:p>
      <w:pPr>
        <w:spacing w:before="314" w:line="390" w:lineRule="auto"/>
        <w:ind w:left="18" w:right="72" w:firstLine="469"/>
        <w:rPr>
          <w:rFonts w:ascii="微软雅黑" w:hAnsi="微软雅黑" w:eastAsia="微软雅黑" w:cs="微软雅黑"/>
          <w:sz w:val="22"/>
          <w:szCs w:val="22"/>
        </w:rPr>
      </w:pPr>
      <w:r>
        <w:rPr>
          <w:rFonts w:ascii="微软雅黑" w:hAnsi="微软雅黑" w:eastAsia="微软雅黑" w:cs="微软雅黑"/>
          <w:spacing w:val="-3"/>
          <w:sz w:val="22"/>
          <w:szCs w:val="22"/>
        </w:rPr>
        <w:t>（三）在中国境内设立机构、场所的非居民</w:t>
      </w:r>
      <w:r>
        <w:rPr>
          <w:rFonts w:ascii="微软雅黑" w:hAnsi="微软雅黑" w:eastAsia="微软雅黑" w:cs="微软雅黑"/>
          <w:spacing w:val="-4"/>
          <w:sz w:val="22"/>
          <w:szCs w:val="22"/>
        </w:rPr>
        <w:t>企业从居民企业取得与该机构、场所有</w:t>
      </w:r>
      <w:r>
        <w:rPr>
          <w:rFonts w:ascii="微软雅黑" w:hAnsi="微软雅黑" w:eastAsia="微软雅黑" w:cs="微软雅黑"/>
          <w:spacing w:val="-2"/>
          <w:sz w:val="22"/>
          <w:szCs w:val="22"/>
        </w:rPr>
        <w:t>实际联系的股息、红利等权益性投资收益；</w:t>
      </w:r>
    </w:p>
    <w:p>
      <w:pPr>
        <w:spacing w:before="22" w:line="184" w:lineRule="auto"/>
        <w:ind w:left="487"/>
        <w:rPr>
          <w:rFonts w:ascii="微软雅黑" w:hAnsi="微软雅黑" w:eastAsia="微软雅黑" w:cs="微软雅黑"/>
          <w:sz w:val="22"/>
          <w:szCs w:val="22"/>
        </w:rPr>
      </w:pPr>
      <w:r>
        <w:rPr>
          <w:rFonts w:ascii="微软雅黑" w:hAnsi="微软雅黑" w:eastAsia="微软雅黑" w:cs="微软雅黑"/>
          <w:spacing w:val="-4"/>
          <w:sz w:val="22"/>
          <w:szCs w:val="22"/>
        </w:rPr>
        <w:t>（四）符合条件的非营利组织的收入。</w:t>
      </w:r>
    </w:p>
    <w:p>
      <w:pPr>
        <w:pStyle w:val="2"/>
      </w:pPr>
    </w:p>
    <w:p>
      <w:pPr>
        <w:spacing w:before="94" w:line="183" w:lineRule="auto"/>
        <w:ind w:left="468"/>
        <w:rPr>
          <w:rFonts w:ascii="微软雅黑" w:hAnsi="微软雅黑" w:eastAsia="微软雅黑" w:cs="微软雅黑"/>
          <w:sz w:val="22"/>
          <w:szCs w:val="22"/>
        </w:rPr>
      </w:pPr>
      <w:r>
        <w:rPr>
          <w:rFonts w:ascii="微软雅黑" w:hAnsi="微软雅黑" w:eastAsia="微软雅黑" w:cs="微软雅黑"/>
          <w:spacing w:val="-4"/>
          <w:sz w:val="22"/>
          <w:szCs w:val="22"/>
        </w:rPr>
        <w:t>◆企业的下列所得，可以免征、减征企业所得税：</w:t>
      </w:r>
    </w:p>
    <w:p>
      <w:pPr>
        <w:spacing w:before="294" w:line="222" w:lineRule="auto"/>
        <w:ind w:left="487"/>
        <w:outlineLvl w:val="0"/>
        <w:rPr>
          <w:rFonts w:ascii="微软雅黑" w:hAnsi="微软雅黑" w:eastAsia="微软雅黑" w:cs="微软雅黑"/>
          <w:sz w:val="22"/>
          <w:szCs w:val="22"/>
        </w:rPr>
      </w:pPr>
      <w:r>
        <w:rPr>
          <w:rFonts w:ascii="微软雅黑" w:hAnsi="微软雅黑" w:eastAsia="微软雅黑" w:cs="微软雅黑"/>
          <w:spacing w:val="-3"/>
          <w:sz w:val="22"/>
          <w:szCs w:val="22"/>
        </w:rPr>
        <w:t>（一）从事农、林、牧、渔业项目的所得；</w:t>
      </w:r>
    </w:p>
    <w:p>
      <w:pPr>
        <w:spacing w:before="274" w:line="222" w:lineRule="auto"/>
        <w:ind w:left="487"/>
        <w:outlineLvl w:val="0"/>
        <w:rPr>
          <w:rFonts w:ascii="微软雅黑" w:hAnsi="微软雅黑" w:eastAsia="微软雅黑" w:cs="微软雅黑"/>
          <w:sz w:val="22"/>
          <w:szCs w:val="22"/>
        </w:rPr>
      </w:pPr>
      <w:r>
        <w:rPr>
          <w:rFonts w:ascii="微软雅黑" w:hAnsi="微软雅黑" w:eastAsia="微软雅黑" w:cs="微软雅黑"/>
          <w:spacing w:val="-2"/>
          <w:sz w:val="22"/>
          <w:szCs w:val="22"/>
        </w:rPr>
        <w:t>（二）从事国家重点扶持的公共基础设施项目投资经营的所得；</w:t>
      </w:r>
    </w:p>
    <w:p>
      <w:pPr>
        <w:spacing w:before="315" w:line="185" w:lineRule="auto"/>
        <w:ind w:left="487"/>
        <w:outlineLvl w:val="0"/>
        <w:rPr>
          <w:rFonts w:ascii="微软雅黑" w:hAnsi="微软雅黑" w:eastAsia="微软雅黑" w:cs="微软雅黑"/>
          <w:sz w:val="22"/>
          <w:szCs w:val="22"/>
        </w:rPr>
      </w:pPr>
      <w:r>
        <w:rPr>
          <w:rFonts w:ascii="微软雅黑" w:hAnsi="微软雅黑" w:eastAsia="微软雅黑" w:cs="微软雅黑"/>
          <w:spacing w:val="-2"/>
          <w:sz w:val="22"/>
          <w:szCs w:val="22"/>
        </w:rPr>
        <w:t>（三）从事符合条件的环境保护、节能节水项目的所得；</w:t>
      </w:r>
    </w:p>
    <w:p>
      <w:pPr>
        <w:spacing w:before="335" w:line="184" w:lineRule="auto"/>
        <w:ind w:left="487"/>
        <w:outlineLvl w:val="0"/>
        <w:rPr>
          <w:rFonts w:ascii="微软雅黑" w:hAnsi="微软雅黑" w:eastAsia="微软雅黑" w:cs="微软雅黑"/>
          <w:sz w:val="22"/>
          <w:szCs w:val="22"/>
        </w:rPr>
      </w:pPr>
      <w:r>
        <w:rPr>
          <w:rFonts w:ascii="微软雅黑" w:hAnsi="微软雅黑" w:eastAsia="微软雅黑" w:cs="微软雅黑"/>
          <w:spacing w:val="-2"/>
          <w:sz w:val="22"/>
          <w:szCs w:val="22"/>
        </w:rPr>
        <w:t>（四）符合条件的技术转让所得；</w:t>
      </w:r>
    </w:p>
    <w:p>
      <w:pPr>
        <w:pStyle w:val="2"/>
      </w:pPr>
    </w:p>
    <w:p>
      <w:pPr>
        <w:spacing w:before="94" w:line="183" w:lineRule="auto"/>
        <w:ind w:left="487"/>
        <w:outlineLvl w:val="0"/>
        <w:rPr>
          <w:rFonts w:ascii="微软雅黑" w:hAnsi="微软雅黑" w:eastAsia="微软雅黑" w:cs="微软雅黑"/>
          <w:sz w:val="22"/>
          <w:szCs w:val="22"/>
        </w:rPr>
      </w:pPr>
      <w:r>
        <w:rPr>
          <w:rFonts w:ascii="微软雅黑" w:hAnsi="微软雅黑" w:eastAsia="微软雅黑" w:cs="微软雅黑"/>
          <w:spacing w:val="-4"/>
          <w:sz w:val="22"/>
          <w:szCs w:val="22"/>
        </w:rPr>
        <w:t>（五）本法第三条第三款规定的所得。</w:t>
      </w:r>
    </w:p>
    <w:p>
      <w:pPr>
        <w:keepNext w:val="0"/>
        <w:keepLines w:val="0"/>
        <w:pageBreakBefore w:val="0"/>
        <w:widowControl/>
        <w:kinsoku w:val="0"/>
        <w:wordWrap/>
        <w:overflowPunct/>
        <w:topLinePunct w:val="0"/>
        <w:autoSpaceDE w:val="0"/>
        <w:autoSpaceDN w:val="0"/>
        <w:bidi w:val="0"/>
        <w:adjustRightInd w:val="0"/>
        <w:snapToGrid w:val="0"/>
        <w:spacing w:before="333" w:line="396" w:lineRule="auto"/>
        <w:ind w:firstLine="428" w:firstLineChars="200"/>
        <w:textAlignment w:val="baseline"/>
        <w:rPr>
          <w:rFonts w:ascii="微软雅黑" w:hAnsi="微软雅黑" w:eastAsia="微软雅黑" w:cs="微软雅黑"/>
          <w:sz w:val="22"/>
          <w:szCs w:val="22"/>
        </w:rPr>
      </w:pPr>
      <w:r>
        <w:rPr>
          <w:rFonts w:ascii="微软雅黑" w:hAnsi="微软雅黑" w:eastAsia="微软雅黑" w:cs="微软雅黑"/>
          <w:spacing w:val="-3"/>
          <w:sz w:val="22"/>
          <w:szCs w:val="22"/>
        </w:rPr>
        <w:t>非居民企业在中国境内未设立机构、场所的，或者虽设立机构、场所但取得的所得</w:t>
      </w:r>
      <w:r>
        <w:rPr>
          <w:rFonts w:ascii="微软雅黑" w:hAnsi="微软雅黑" w:eastAsia="微软雅黑" w:cs="微软雅黑"/>
          <w:spacing w:val="-5"/>
          <w:sz w:val="22"/>
          <w:szCs w:val="22"/>
        </w:rPr>
        <w:t>与其所设机构、场所没有实际联系的，应当就其来源于中国境内的所</w:t>
      </w:r>
      <w:r>
        <w:rPr>
          <w:rFonts w:ascii="微软雅黑" w:hAnsi="微软雅黑" w:eastAsia="微软雅黑" w:cs="微软雅黑"/>
          <w:spacing w:val="-6"/>
          <w:sz w:val="22"/>
          <w:szCs w:val="22"/>
        </w:rPr>
        <w:t>得缴纳企业所得税。</w:t>
      </w:r>
    </w:p>
    <w:p>
      <w:pPr>
        <w:spacing w:before="169" w:line="252" w:lineRule="auto"/>
        <w:ind w:left="1702" w:right="4" w:hanging="4"/>
        <w:rPr>
          <w:rFonts w:ascii="隶书" w:hAnsi="隶书" w:eastAsia="隶书" w:cs="隶书"/>
          <w:sz w:val="22"/>
          <w:szCs w:val="22"/>
        </w:rPr>
      </w:pPr>
      <w:r>
        <w:rPr>
          <w:rFonts w:ascii="隶书" w:hAnsi="隶书" w:eastAsia="隶书" w:cs="隶书"/>
          <w:spacing w:val="-1"/>
          <w:sz w:val="22"/>
          <w:szCs w:val="22"/>
        </w:rPr>
        <w:t>《中华人民共和国企业所得税法》（中华人民共和国主席令第6</w:t>
      </w:r>
      <w:r>
        <w:rPr>
          <w:rFonts w:ascii="隶书" w:hAnsi="隶书" w:eastAsia="隶书" w:cs="隶书"/>
          <w:spacing w:val="-2"/>
          <w:sz w:val="22"/>
          <w:szCs w:val="22"/>
        </w:rPr>
        <w:t>4号）</w:t>
      </w:r>
      <w:r>
        <w:rPr>
          <w:rFonts w:ascii="隶书" w:hAnsi="隶书" w:eastAsia="隶书" w:cs="隶书"/>
          <w:spacing w:val="-1"/>
          <w:sz w:val="22"/>
          <w:szCs w:val="22"/>
        </w:rPr>
        <w:t>第三条、第二十六条、第二十七条</w:t>
      </w:r>
    </w:p>
    <w:p>
      <w:pPr>
        <w:spacing w:before="189" w:line="388" w:lineRule="auto"/>
        <w:ind w:left="16" w:right="67" w:firstLine="451"/>
        <w:rPr>
          <w:rFonts w:ascii="微软雅黑" w:hAnsi="微软雅黑" w:eastAsia="微软雅黑" w:cs="微软雅黑"/>
          <w:sz w:val="22"/>
          <w:szCs w:val="22"/>
        </w:rPr>
      </w:pPr>
      <w:r>
        <w:rPr>
          <w:rFonts w:ascii="微软雅黑" w:hAnsi="微软雅黑" w:eastAsia="微软雅黑" w:cs="微软雅黑"/>
          <w:spacing w:val="1"/>
          <w:sz w:val="22"/>
          <w:szCs w:val="22"/>
        </w:rPr>
        <w:t>◆企业从县级以上各级人民政府财政部门及其他部门</w:t>
      </w:r>
      <w:r>
        <w:rPr>
          <w:rFonts w:ascii="微软雅黑" w:hAnsi="微软雅黑" w:eastAsia="微软雅黑" w:cs="微软雅黑"/>
          <w:sz w:val="22"/>
          <w:szCs w:val="22"/>
        </w:rPr>
        <w:t>取得的应计入收入总额的财政</w:t>
      </w:r>
      <w:r>
        <w:rPr>
          <w:rFonts w:ascii="微软雅黑" w:hAnsi="微软雅黑" w:eastAsia="微软雅黑" w:cs="微软雅黑"/>
          <w:spacing w:val="-4"/>
          <w:sz w:val="22"/>
          <w:szCs w:val="22"/>
        </w:rPr>
        <w:t>性资金，凡同时符合以下条件的，可以作为不征</w:t>
      </w:r>
      <w:r>
        <w:rPr>
          <w:rFonts w:ascii="微软雅黑" w:hAnsi="微软雅黑" w:eastAsia="微软雅黑" w:cs="微软雅黑"/>
          <w:spacing w:val="-5"/>
          <w:sz w:val="22"/>
          <w:szCs w:val="22"/>
        </w:rPr>
        <w:t>税收入，在计算应纳税所得额时从收入</w:t>
      </w:r>
      <w:r>
        <w:rPr>
          <w:rFonts w:ascii="微软雅黑" w:hAnsi="微软雅黑" w:eastAsia="微软雅黑" w:cs="微软雅黑"/>
          <w:spacing w:val="-1"/>
          <w:sz w:val="22"/>
          <w:szCs w:val="22"/>
        </w:rPr>
        <w:t>总额中减除：</w:t>
      </w:r>
    </w:p>
    <w:p>
      <w:pPr>
        <w:spacing w:before="1" w:line="221" w:lineRule="auto"/>
        <w:ind w:left="487"/>
        <w:rPr>
          <w:rFonts w:ascii="微软雅黑" w:hAnsi="微软雅黑" w:eastAsia="微软雅黑" w:cs="微软雅黑"/>
          <w:sz w:val="22"/>
          <w:szCs w:val="22"/>
        </w:rPr>
      </w:pPr>
      <w:r>
        <w:rPr>
          <w:rFonts w:ascii="微软雅黑" w:hAnsi="微软雅黑" w:eastAsia="微软雅黑" w:cs="微软雅黑"/>
          <w:spacing w:val="-2"/>
          <w:sz w:val="22"/>
          <w:szCs w:val="22"/>
        </w:rPr>
        <w:t>（一）企业能够提供规定资金专项用途的资金拨付文件；</w:t>
      </w:r>
    </w:p>
    <w:p>
      <w:pPr>
        <w:spacing w:before="276" w:line="375" w:lineRule="auto"/>
        <w:ind w:left="17" w:right="74" w:firstLine="469"/>
        <w:rPr>
          <w:rFonts w:ascii="微软雅黑" w:hAnsi="微软雅黑" w:eastAsia="微软雅黑" w:cs="微软雅黑"/>
          <w:sz w:val="22"/>
          <w:szCs w:val="22"/>
        </w:rPr>
      </w:pPr>
      <w:r>
        <w:rPr>
          <w:rFonts w:ascii="微软雅黑" w:hAnsi="微软雅黑" w:eastAsia="微软雅黑" w:cs="微软雅黑"/>
          <w:spacing w:val="-2"/>
          <w:sz w:val="22"/>
          <w:szCs w:val="22"/>
        </w:rPr>
        <w:t>（二）财政部门或其他拨付资金的政府部门对</w:t>
      </w:r>
      <w:r>
        <w:rPr>
          <w:rFonts w:ascii="微软雅黑" w:hAnsi="微软雅黑" w:eastAsia="微软雅黑" w:cs="微软雅黑"/>
          <w:spacing w:val="-3"/>
          <w:sz w:val="22"/>
          <w:szCs w:val="22"/>
        </w:rPr>
        <w:t>该资金有专门的资金管理办法或具体</w:t>
      </w:r>
      <w:r>
        <w:rPr>
          <w:rFonts w:ascii="微软雅黑" w:hAnsi="微软雅黑" w:eastAsia="微软雅黑" w:cs="微软雅黑"/>
          <w:spacing w:val="-6"/>
          <w:sz w:val="22"/>
          <w:szCs w:val="22"/>
        </w:rPr>
        <w:t>管理要求；</w:t>
      </w:r>
    </w:p>
    <w:p>
      <w:pPr>
        <w:spacing w:before="68" w:line="222" w:lineRule="auto"/>
        <w:ind w:left="487"/>
        <w:rPr>
          <w:rFonts w:ascii="微软雅黑" w:hAnsi="微软雅黑" w:eastAsia="微软雅黑" w:cs="微软雅黑"/>
          <w:sz w:val="22"/>
          <w:szCs w:val="22"/>
        </w:rPr>
      </w:pPr>
      <w:r>
        <w:rPr>
          <w:rFonts w:ascii="微软雅黑" w:hAnsi="微软雅黑" w:eastAsia="微软雅黑" w:cs="微软雅黑"/>
          <w:spacing w:val="-1"/>
          <w:sz w:val="22"/>
          <w:szCs w:val="22"/>
        </w:rPr>
        <w:t>（三）企业对该资金以及以该资金发生的支出单独</w:t>
      </w:r>
      <w:r>
        <w:rPr>
          <w:rFonts w:ascii="微软雅黑" w:hAnsi="微软雅黑" w:eastAsia="微软雅黑" w:cs="微软雅黑"/>
          <w:spacing w:val="-2"/>
          <w:sz w:val="22"/>
          <w:szCs w:val="22"/>
        </w:rPr>
        <w:t>进行核算。</w:t>
      </w:r>
    </w:p>
    <w:p>
      <w:pPr>
        <w:spacing w:before="317" w:line="396" w:lineRule="auto"/>
        <w:ind w:left="17" w:right="68" w:firstLine="438"/>
        <w:rPr>
          <w:rFonts w:ascii="微软雅黑" w:hAnsi="微软雅黑" w:eastAsia="微软雅黑" w:cs="微软雅黑"/>
          <w:color w:val="auto"/>
          <w:sz w:val="22"/>
          <w:szCs w:val="22"/>
        </w:rPr>
      </w:pPr>
      <w:r>
        <w:rPr>
          <w:rFonts w:ascii="微软雅黑" w:hAnsi="微软雅黑" w:eastAsia="微软雅黑" w:cs="微软雅黑"/>
          <w:color w:val="auto"/>
          <w:spacing w:val="-3"/>
          <w:sz w:val="22"/>
          <w:szCs w:val="22"/>
        </w:rPr>
        <w:t>根据实施条例第二十八条的规定，上述不征税收入用于支出所形成的费</w:t>
      </w:r>
      <w:r>
        <w:rPr>
          <w:rFonts w:ascii="微软雅黑" w:hAnsi="微软雅黑" w:eastAsia="微软雅黑" w:cs="微软雅黑"/>
          <w:color w:val="auto"/>
          <w:spacing w:val="-4"/>
          <w:sz w:val="22"/>
          <w:szCs w:val="22"/>
        </w:rPr>
        <w:t>用，不得在计算应纳税所得额时扣除；用于支出所形成的资产，其计算的折旧、摊销不得在计算应</w:t>
      </w:r>
      <w:r>
        <w:rPr>
          <w:rFonts w:ascii="微软雅黑" w:hAnsi="微软雅黑" w:eastAsia="微软雅黑" w:cs="微软雅黑"/>
          <w:color w:val="auto"/>
          <w:sz w:val="22"/>
          <w:szCs w:val="22"/>
        </w:rPr>
        <w:t>纳税所得额时扣除。</w:t>
      </w:r>
    </w:p>
    <w:p>
      <w:pPr>
        <w:spacing w:before="94" w:line="392" w:lineRule="auto"/>
        <w:ind w:left="16" w:right="66" w:firstLine="437"/>
        <w:jc w:val="both"/>
        <w:rPr>
          <w:rFonts w:ascii="微软雅黑" w:hAnsi="微软雅黑" w:eastAsia="微软雅黑" w:cs="微软雅黑"/>
          <w:sz w:val="22"/>
          <w:szCs w:val="22"/>
        </w:rPr>
      </w:pPr>
      <w:r>
        <w:rPr>
          <w:rFonts w:ascii="微软雅黑" w:hAnsi="微软雅黑" w:eastAsia="微软雅黑" w:cs="微软雅黑"/>
          <w:spacing w:val="-3"/>
          <w:sz w:val="22"/>
          <w:szCs w:val="22"/>
        </w:rPr>
        <w:t>企业将符合本通知第一条规定条件的财政性资金作不</w:t>
      </w:r>
      <w:r>
        <w:rPr>
          <w:rFonts w:ascii="微软雅黑" w:hAnsi="微软雅黑" w:eastAsia="微软雅黑" w:cs="微软雅黑"/>
          <w:spacing w:val="-4"/>
          <w:sz w:val="22"/>
          <w:szCs w:val="22"/>
        </w:rPr>
        <w:t>征税收入处理后，在5年（60</w:t>
      </w:r>
      <w:r>
        <w:rPr>
          <w:rFonts w:ascii="微软雅黑" w:hAnsi="微软雅黑" w:eastAsia="微软雅黑" w:cs="微软雅黑"/>
          <w:spacing w:val="-3"/>
          <w:sz w:val="22"/>
          <w:szCs w:val="22"/>
        </w:rPr>
        <w:t>个月）内未发生支出且未缴回财政部门或其他拨付资</w:t>
      </w:r>
      <w:r>
        <w:rPr>
          <w:rFonts w:ascii="微软雅黑" w:hAnsi="微软雅黑" w:eastAsia="微软雅黑" w:cs="微软雅黑"/>
          <w:spacing w:val="-4"/>
          <w:sz w:val="22"/>
          <w:szCs w:val="22"/>
        </w:rPr>
        <w:t>金的政府部门的部分，应计入取得</w:t>
      </w:r>
      <w:r>
        <w:rPr>
          <w:rFonts w:ascii="微软雅黑" w:hAnsi="微软雅黑" w:eastAsia="微软雅黑" w:cs="微软雅黑"/>
          <w:spacing w:val="-3"/>
          <w:sz w:val="22"/>
          <w:szCs w:val="22"/>
        </w:rPr>
        <w:t>该资金第六年的应税收入总额；计入应税收入总额的财政性资金发生的支出，允许在计算应纳税所得额时扣除。</w:t>
      </w:r>
    </w:p>
    <w:p>
      <w:pPr>
        <w:spacing w:before="203" w:line="253" w:lineRule="auto"/>
        <w:ind w:left="1704" w:right="74" w:hanging="6"/>
        <w:rPr>
          <w:rFonts w:ascii="隶书" w:hAnsi="隶书" w:eastAsia="隶书" w:cs="隶书"/>
          <w:sz w:val="22"/>
          <w:szCs w:val="22"/>
        </w:rPr>
      </w:pPr>
      <w:r>
        <w:rPr>
          <w:rFonts w:ascii="隶书" w:hAnsi="隶书" w:eastAsia="隶书" w:cs="隶书"/>
          <w:spacing w:val="1"/>
          <w:sz w:val="22"/>
          <w:szCs w:val="22"/>
        </w:rPr>
        <w:t>《财政部国家税务总局关于专项用途财政性资</w:t>
      </w:r>
      <w:r>
        <w:rPr>
          <w:rFonts w:ascii="隶书" w:hAnsi="隶书" w:eastAsia="隶书" w:cs="隶书"/>
          <w:sz w:val="22"/>
          <w:szCs w:val="22"/>
        </w:rPr>
        <w:t>金企业所得税处理问题</w:t>
      </w:r>
      <w:r>
        <w:rPr>
          <w:rFonts w:ascii="隶书" w:hAnsi="隶书" w:eastAsia="隶书" w:cs="隶书"/>
          <w:spacing w:val="-1"/>
          <w:sz w:val="22"/>
          <w:szCs w:val="22"/>
        </w:rPr>
        <w:t>的通知》（财税〔2011〕70号）第一条至第三条</w:t>
      </w:r>
    </w:p>
    <w:p>
      <w:pPr>
        <w:spacing w:before="152" w:line="394" w:lineRule="auto"/>
        <w:ind w:left="16" w:right="66" w:firstLine="451"/>
        <w:jc w:val="both"/>
        <w:rPr>
          <w:rFonts w:ascii="微软雅黑" w:hAnsi="微软雅黑" w:eastAsia="微软雅黑" w:cs="微软雅黑"/>
          <w:sz w:val="22"/>
          <w:szCs w:val="22"/>
        </w:rPr>
      </w:pPr>
      <w:r>
        <w:rPr>
          <w:rFonts w:ascii="微软雅黑" w:hAnsi="微软雅黑" w:eastAsia="微软雅黑" w:cs="微软雅黑"/>
          <w:spacing w:val="1"/>
          <w:sz w:val="22"/>
          <w:szCs w:val="22"/>
        </w:rPr>
        <w:t>◆对居民企业（以下简称企业）经有关部门批准，从</w:t>
      </w:r>
      <w:r>
        <w:rPr>
          <w:rFonts w:ascii="微软雅黑" w:hAnsi="微软雅黑" w:eastAsia="微软雅黑" w:cs="微软雅黑"/>
          <w:sz w:val="22"/>
          <w:szCs w:val="22"/>
        </w:rPr>
        <w:t>事符合《公共基础设施项目企</w:t>
      </w:r>
      <w:r>
        <w:rPr>
          <w:rFonts w:ascii="微软雅黑" w:hAnsi="微软雅黑" w:eastAsia="微软雅黑" w:cs="微软雅黑"/>
          <w:spacing w:val="-4"/>
          <w:sz w:val="22"/>
          <w:szCs w:val="22"/>
        </w:rPr>
        <w:t>业所得税优惠目录》（以下简称《目录》）规定范围、条件和标准的公共基础设施项目的投资经营所得，自该项目取得第一笔生产经营收入所属纳税年度起，第一年至第三年</w:t>
      </w:r>
      <w:r>
        <w:rPr>
          <w:rFonts w:ascii="微软雅黑" w:hAnsi="微软雅黑" w:eastAsia="微软雅黑" w:cs="微软雅黑"/>
          <w:spacing w:val="-3"/>
          <w:sz w:val="22"/>
          <w:szCs w:val="22"/>
        </w:rPr>
        <w:t>免征企业所得税，第四年至第六年减半征收</w:t>
      </w:r>
      <w:r>
        <w:rPr>
          <w:rFonts w:ascii="微软雅黑" w:hAnsi="微软雅黑" w:eastAsia="微软雅黑" w:cs="微软雅黑"/>
          <w:spacing w:val="-4"/>
          <w:sz w:val="22"/>
          <w:szCs w:val="22"/>
        </w:rPr>
        <w:t>企业所得税。</w:t>
      </w:r>
    </w:p>
    <w:p>
      <w:pPr>
        <w:spacing w:before="15" w:line="185" w:lineRule="auto"/>
        <w:ind w:left="454"/>
        <w:rPr>
          <w:rFonts w:ascii="微软雅黑" w:hAnsi="微软雅黑" w:eastAsia="微软雅黑" w:cs="微软雅黑"/>
          <w:sz w:val="22"/>
          <w:szCs w:val="22"/>
        </w:rPr>
      </w:pPr>
      <w:r>
        <w:rPr>
          <w:rFonts w:ascii="微软雅黑" w:hAnsi="微软雅黑" w:eastAsia="微软雅黑" w:cs="微软雅黑"/>
          <w:spacing w:val="-3"/>
          <w:sz w:val="22"/>
          <w:szCs w:val="22"/>
        </w:rPr>
        <w:t>企业从事承包经营、承包建设和内部自建自用《目录》规定项目的所得，不得享受</w:t>
      </w:r>
    </w:p>
    <w:p>
      <w:pPr>
        <w:spacing w:before="335" w:line="184" w:lineRule="auto"/>
        <w:ind w:left="19"/>
        <w:rPr>
          <w:rFonts w:ascii="微软雅黑" w:hAnsi="微软雅黑" w:eastAsia="微软雅黑" w:cs="微软雅黑"/>
          <w:sz w:val="22"/>
          <w:szCs w:val="22"/>
        </w:rPr>
      </w:pPr>
      <w:r>
        <w:rPr>
          <w:rFonts w:ascii="微软雅黑" w:hAnsi="微软雅黑" w:eastAsia="微软雅黑" w:cs="微软雅黑"/>
          <w:spacing w:val="-2"/>
          <w:sz w:val="22"/>
          <w:szCs w:val="22"/>
        </w:rPr>
        <w:t>前款规定的企业所得税优惠。</w:t>
      </w:r>
    </w:p>
    <w:p>
      <w:pPr>
        <w:spacing w:before="203" w:line="253" w:lineRule="auto"/>
        <w:ind w:left="1699" w:right="71" w:hanging="1"/>
        <w:rPr>
          <w:rFonts w:ascii="隶书" w:hAnsi="隶书" w:eastAsia="隶书" w:cs="隶书"/>
          <w:sz w:val="22"/>
          <w:szCs w:val="22"/>
        </w:rPr>
      </w:pPr>
      <w:r>
        <w:rPr>
          <w:rFonts w:ascii="隶书" w:hAnsi="隶书" w:eastAsia="隶书" w:cs="隶书"/>
          <w:spacing w:val="1"/>
          <w:sz w:val="22"/>
          <w:szCs w:val="22"/>
        </w:rPr>
        <w:t>《国家税务总局</w:t>
      </w:r>
      <w:bookmarkStart w:id="10" w:name="_GoBack"/>
      <w:bookmarkEnd w:id="10"/>
      <w:r>
        <w:rPr>
          <w:rFonts w:ascii="隶书" w:hAnsi="隶书" w:eastAsia="隶书" w:cs="隶书"/>
          <w:spacing w:val="1"/>
          <w:sz w:val="22"/>
          <w:szCs w:val="22"/>
        </w:rPr>
        <w:t>关于实施国家重点扶持的公共基础设</w:t>
      </w:r>
      <w:r>
        <w:rPr>
          <w:rFonts w:ascii="隶书" w:hAnsi="隶书" w:eastAsia="隶书" w:cs="隶书"/>
          <w:sz w:val="22"/>
          <w:szCs w:val="22"/>
        </w:rPr>
        <w:t>施项目企业所得</w:t>
      </w:r>
      <w:r>
        <w:rPr>
          <w:rFonts w:ascii="隶书" w:hAnsi="隶书" w:eastAsia="隶书" w:cs="隶书"/>
          <w:spacing w:val="-1"/>
          <w:sz w:val="22"/>
          <w:szCs w:val="22"/>
        </w:rPr>
        <w:t>税优惠问题的通知》（国税发〔2009〕80号）第一条</w:t>
      </w:r>
    </w:p>
    <w:sectPr>
      <w:footerReference r:id="rId5" w:type="default"/>
      <w:pgSz w:w="11906" w:h="16838"/>
      <w:pgMar w:top="1440" w:right="1800" w:bottom="1440" w:left="1800" w:header="851" w:footer="992" w:gutter="0"/>
      <w:pgNumType w:fmt="numberInDash"/>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隶书">
    <w:panose1 w:val="0201050906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6" w:lineRule="auto"/>
      <w:ind w:left="3939"/>
      <w:rPr>
        <w:rFonts w:ascii="宋体" w:hAnsi="宋体" w:eastAsia="宋体" w:cs="宋体"/>
        <w:sz w:val="18"/>
        <w:szCs w:val="18"/>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6" name="文本框 7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- 61 -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ztIn8zAgAAYwQAAA4AAAAAAAAAAQAgAAAAHwEAAGRycy9lMm9Eb2MueG1sUEsF&#10;BgAAAAAGAAYAWQEAAMQFA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- 61 -</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Q5Nzc0ZjcwOGQ3N2E1MGYwODE0NDMyMWQzMjhlMzgifQ=="/>
  </w:docVars>
  <w:rsids>
    <w:rsidRoot w:val="206C2647"/>
    <w:rsid w:val="014145C1"/>
    <w:rsid w:val="03AD5DF5"/>
    <w:rsid w:val="03E5529B"/>
    <w:rsid w:val="040B214E"/>
    <w:rsid w:val="0AEF3F16"/>
    <w:rsid w:val="0E2016CC"/>
    <w:rsid w:val="0EC177BF"/>
    <w:rsid w:val="10AF5DAF"/>
    <w:rsid w:val="1CDA378F"/>
    <w:rsid w:val="1E97493A"/>
    <w:rsid w:val="206C2647"/>
    <w:rsid w:val="252131CC"/>
    <w:rsid w:val="27AA1C01"/>
    <w:rsid w:val="2C5E09C1"/>
    <w:rsid w:val="353145D6"/>
    <w:rsid w:val="36A26686"/>
    <w:rsid w:val="37916EE0"/>
    <w:rsid w:val="3C873DD7"/>
    <w:rsid w:val="3C9B4C65"/>
    <w:rsid w:val="41D83199"/>
    <w:rsid w:val="455760FA"/>
    <w:rsid w:val="46B41C36"/>
    <w:rsid w:val="46CA0FD4"/>
    <w:rsid w:val="49135AD5"/>
    <w:rsid w:val="4D9D0B0C"/>
    <w:rsid w:val="52CB27BE"/>
    <w:rsid w:val="556779A1"/>
    <w:rsid w:val="57C90490"/>
    <w:rsid w:val="57D33903"/>
    <w:rsid w:val="5CE444F1"/>
    <w:rsid w:val="5F2A50B9"/>
    <w:rsid w:val="6D031B69"/>
    <w:rsid w:val="717B0244"/>
    <w:rsid w:val="730F4E52"/>
    <w:rsid w:val="780D5A03"/>
    <w:rsid w:val="7AB339D0"/>
    <w:rsid w:val="7E3314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50</Pages>
  <Words>0</Words>
  <Characters>0</Characters>
  <Lines>0</Lines>
  <Paragraphs>0</Paragraphs>
  <TotalTime>905</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2024-09-25T06:43:00Z</dcterms:created>
  <dc:creator>小龙人</dc:creator>
  <cp:lastModifiedBy>徐峰</cp:lastModifiedBy>
  <dcterms:modified xsi:type="dcterms:W3CDTF">2024-09-29T03:36:42Z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y fmtid="{D5CDD505-2E9C-101B-9397-08002B2CF9AE}" pid="3" name="ICV">
    <vt:lpwstr>3FA47A4C55BC40A0A3CC7DFABD24A06B_13</vt:lpwstr>
  </property>
</Properties>
</file>